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E51F7" w14:textId="4B30B2E8" w:rsidR="001844AE" w:rsidRPr="001844AE" w:rsidRDefault="001844AE" w:rsidP="001844AE">
      <w:pPr>
        <w:widowControl w:val="0"/>
        <w:tabs>
          <w:tab w:val="right" w:pos="8280"/>
          <w:tab w:val="right" w:pos="9639"/>
        </w:tabs>
        <w:spacing w:before="0" w:after="0"/>
        <w:jc w:val="both"/>
        <w:rPr>
          <w:rFonts w:ascii="Arial" w:eastAsia="SimSun" w:hAnsi="Arial" w:cs="Arial"/>
          <w:b/>
          <w:sz w:val="24"/>
          <w:lang w:val="en-US"/>
        </w:rPr>
      </w:pPr>
      <w:r w:rsidRPr="001844AE">
        <w:rPr>
          <w:rFonts w:ascii="Arial" w:eastAsia="SimSun" w:hAnsi="Arial" w:cs="Arial"/>
          <w:b/>
          <w:noProof/>
          <w:sz w:val="24"/>
          <w:szCs w:val="24"/>
          <w:lang w:val="en-US"/>
        </w:rPr>
        <w:t>3GPP TSG-RAN WG1 Meeting #10</w:t>
      </w:r>
      <w:r w:rsidR="0021282F">
        <w:rPr>
          <w:rFonts w:ascii="Arial" w:eastAsia="SimSun" w:hAnsi="Arial" w:cs="Arial"/>
          <w:b/>
          <w:noProof/>
          <w:sz w:val="24"/>
          <w:szCs w:val="24"/>
          <w:lang w:val="en-US"/>
        </w:rPr>
        <w:t>6</w:t>
      </w:r>
      <w:r w:rsidRPr="001844AE">
        <w:rPr>
          <w:rFonts w:ascii="Arial" w:eastAsia="SimSun" w:hAnsi="Arial" w:cs="Arial"/>
          <w:b/>
          <w:noProof/>
          <w:sz w:val="24"/>
          <w:szCs w:val="24"/>
          <w:lang w:val="en-US"/>
        </w:rPr>
        <w:t>-e</w:t>
      </w:r>
      <w:r w:rsidRPr="001844AE">
        <w:rPr>
          <w:rFonts w:ascii="Arial" w:eastAsia="SimSun" w:hAnsi="Arial" w:cs="Arial"/>
          <w:b/>
          <w:sz w:val="24"/>
          <w:lang w:val="en-US"/>
        </w:rPr>
        <w:tab/>
      </w:r>
      <w:r w:rsidRPr="001844AE">
        <w:rPr>
          <w:rFonts w:ascii="Arial" w:eastAsia="SimSun" w:hAnsi="Arial" w:cs="Arial"/>
          <w:b/>
          <w:sz w:val="24"/>
          <w:lang w:val="en-US"/>
        </w:rPr>
        <w:tab/>
        <w:t>R1-</w:t>
      </w:r>
      <w:r w:rsidR="00D84D76">
        <w:rPr>
          <w:rFonts w:ascii="Arial" w:eastAsia="SimSun" w:hAnsi="Arial" w:cs="Arial"/>
          <w:b/>
          <w:sz w:val="24"/>
          <w:lang w:val="en-US"/>
        </w:rPr>
        <w:t>2107113</w:t>
      </w:r>
    </w:p>
    <w:p w14:paraId="1745AEC4" w14:textId="1565E385" w:rsidR="00AA6C59" w:rsidRDefault="0021282F" w:rsidP="003D7973">
      <w:pPr>
        <w:tabs>
          <w:tab w:val="left" w:pos="1985"/>
        </w:tabs>
        <w:spacing w:before="0" w:after="0"/>
        <w:ind w:left="1983" w:hangingChars="823" w:hanging="1983"/>
        <w:jc w:val="both"/>
        <w:rPr>
          <w:rFonts w:ascii="Arial" w:eastAsia="SimSun" w:hAnsi="Arial" w:cs="Times New Roman"/>
          <w:b/>
          <w:sz w:val="24"/>
          <w:szCs w:val="24"/>
          <w:lang w:eastAsia="zh-CN"/>
        </w:rPr>
      </w:pPr>
      <w:r w:rsidRPr="0021282F">
        <w:rPr>
          <w:rFonts w:ascii="Arial" w:eastAsia="SimSun" w:hAnsi="Arial" w:cs="Times New Roman"/>
          <w:b/>
          <w:sz w:val="24"/>
          <w:szCs w:val="24"/>
          <w:lang w:eastAsia="zh-CN"/>
        </w:rPr>
        <w:t>e-Meeting, August 16th – 27th, 2021</w:t>
      </w:r>
    </w:p>
    <w:p w14:paraId="00D631AC" w14:textId="77777777" w:rsidR="0021282F" w:rsidRPr="00663CED" w:rsidRDefault="0021282F" w:rsidP="003D7973">
      <w:pPr>
        <w:tabs>
          <w:tab w:val="left" w:pos="1985"/>
        </w:tabs>
        <w:spacing w:before="0" w:after="0"/>
        <w:ind w:left="1975" w:hangingChars="823" w:hanging="1975"/>
        <w:jc w:val="both"/>
        <w:rPr>
          <w:rFonts w:ascii="Times New Roman" w:hAnsi="Times New Roman" w:cs="Times New Roman"/>
          <w:sz w:val="24"/>
          <w:highlight w:val="yellow"/>
        </w:rPr>
      </w:pPr>
    </w:p>
    <w:p w14:paraId="674E5F4E" w14:textId="015E7AAC" w:rsidR="001E105C" w:rsidRPr="00663CED" w:rsidRDefault="001E105C" w:rsidP="00D9163E">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Agenda item:</w:t>
      </w:r>
      <w:r w:rsidRPr="00663CED">
        <w:rPr>
          <w:rFonts w:ascii="Times New Roman" w:hAnsi="Times New Roman" w:cs="Times New Roman"/>
          <w:b/>
          <w:sz w:val="24"/>
        </w:rPr>
        <w:tab/>
      </w:r>
      <w:bookmarkStart w:id="0" w:name="Source"/>
      <w:bookmarkEnd w:id="0"/>
      <w:r w:rsidR="001C51B8" w:rsidRPr="00663CED">
        <w:rPr>
          <w:rFonts w:ascii="Times New Roman" w:hAnsi="Times New Roman" w:cs="Times New Roman"/>
          <w:b/>
          <w:sz w:val="24"/>
        </w:rPr>
        <w:t>8.</w:t>
      </w:r>
      <w:r w:rsidR="008818C2" w:rsidRPr="00663CED">
        <w:rPr>
          <w:rFonts w:ascii="Times New Roman" w:hAnsi="Times New Roman" w:cs="Times New Roman"/>
          <w:b/>
          <w:sz w:val="24"/>
        </w:rPr>
        <w:t>2</w:t>
      </w:r>
      <w:r w:rsidR="001844AE">
        <w:rPr>
          <w:rFonts w:ascii="Times New Roman" w:hAnsi="Times New Roman" w:cs="Times New Roman"/>
          <w:b/>
          <w:sz w:val="24"/>
        </w:rPr>
        <w:t>.</w:t>
      </w:r>
      <w:r w:rsidR="00D84D76">
        <w:rPr>
          <w:rFonts w:ascii="Times New Roman" w:hAnsi="Times New Roman" w:cs="Times New Roman"/>
          <w:b/>
          <w:sz w:val="24"/>
        </w:rPr>
        <w:t>2</w:t>
      </w:r>
    </w:p>
    <w:p w14:paraId="44AB25D4" w14:textId="77777777" w:rsidR="001E105C" w:rsidRPr="00663CED" w:rsidRDefault="001E105C" w:rsidP="00D9163E">
      <w:pPr>
        <w:tabs>
          <w:tab w:val="left" w:pos="1985"/>
        </w:tabs>
        <w:spacing w:before="0"/>
        <w:ind w:left="1985" w:hanging="1985"/>
        <w:jc w:val="both"/>
        <w:rPr>
          <w:rFonts w:ascii="Times New Roman" w:hAnsi="Times New Roman" w:cs="Times New Roman"/>
          <w:sz w:val="24"/>
        </w:rPr>
      </w:pPr>
      <w:r w:rsidRPr="00663CED">
        <w:rPr>
          <w:rFonts w:ascii="Times New Roman" w:hAnsi="Times New Roman" w:cs="Times New Roman"/>
          <w:b/>
          <w:sz w:val="24"/>
        </w:rPr>
        <w:t>Source:</w:t>
      </w:r>
      <w:r w:rsidRPr="00663CED">
        <w:rPr>
          <w:rFonts w:ascii="Times New Roman" w:hAnsi="Times New Roman" w:cs="Times New Roman"/>
          <w:b/>
          <w:sz w:val="24"/>
        </w:rPr>
        <w:tab/>
      </w:r>
      <w:r w:rsidR="00EF6719" w:rsidRPr="00663CED">
        <w:rPr>
          <w:rFonts w:ascii="Times New Roman" w:hAnsi="Times New Roman" w:cs="Times New Roman"/>
          <w:b/>
          <w:sz w:val="24"/>
        </w:rPr>
        <w:t>Charter</w:t>
      </w:r>
      <w:r w:rsidR="004719E9" w:rsidRPr="00663CED">
        <w:rPr>
          <w:rFonts w:ascii="Times New Roman" w:hAnsi="Times New Roman" w:cs="Times New Roman"/>
          <w:b/>
          <w:sz w:val="24"/>
        </w:rPr>
        <w:t xml:space="preserve"> Communications</w:t>
      </w:r>
    </w:p>
    <w:p w14:paraId="74D6FE78" w14:textId="11BA0725" w:rsidR="001E105C" w:rsidRPr="00663CED" w:rsidRDefault="001E105C" w:rsidP="00141B64">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Title:</w:t>
      </w:r>
      <w:r w:rsidRPr="00663CED">
        <w:rPr>
          <w:rFonts w:ascii="Times New Roman" w:hAnsi="Times New Roman" w:cs="Times New Roman"/>
          <w:b/>
          <w:sz w:val="24"/>
        </w:rPr>
        <w:tab/>
      </w:r>
      <w:r w:rsidR="00207B6B">
        <w:rPr>
          <w:rFonts w:ascii="Times New Roman" w:hAnsi="Times New Roman" w:cs="Times New Roman"/>
          <w:b/>
          <w:sz w:val="24"/>
        </w:rPr>
        <w:t>PDCCH monitoring</w:t>
      </w:r>
      <w:r w:rsidR="0085197D">
        <w:rPr>
          <w:rFonts w:ascii="Times New Roman" w:hAnsi="Times New Roman" w:cs="Times New Roman"/>
          <w:b/>
          <w:sz w:val="24"/>
        </w:rPr>
        <w:t xml:space="preserve"> enhancements</w:t>
      </w:r>
    </w:p>
    <w:p w14:paraId="76ED343B" w14:textId="2333AD82" w:rsidR="001E105C" w:rsidRPr="00663CED" w:rsidRDefault="001E105C" w:rsidP="00D9163E">
      <w:pPr>
        <w:tabs>
          <w:tab w:val="left" w:pos="1985"/>
        </w:tabs>
        <w:spacing w:before="0"/>
        <w:ind w:left="1983" w:hangingChars="823" w:hanging="1983"/>
        <w:jc w:val="both"/>
        <w:rPr>
          <w:rFonts w:ascii="Times New Roman" w:hAnsi="Times New Roman" w:cs="Times New Roman"/>
          <w:b/>
          <w:sz w:val="24"/>
        </w:rPr>
      </w:pPr>
      <w:r w:rsidRPr="00663CED">
        <w:rPr>
          <w:rFonts w:ascii="Times New Roman" w:hAnsi="Times New Roman" w:cs="Times New Roman"/>
          <w:b/>
          <w:sz w:val="24"/>
        </w:rPr>
        <w:t>Document for:</w:t>
      </w:r>
      <w:r w:rsidRPr="00663CED">
        <w:rPr>
          <w:rFonts w:ascii="Times New Roman" w:hAnsi="Times New Roman" w:cs="Times New Roman"/>
          <w:b/>
          <w:sz w:val="24"/>
        </w:rPr>
        <w:tab/>
      </w:r>
      <w:bookmarkStart w:id="1" w:name="DocumentFor"/>
      <w:bookmarkEnd w:id="1"/>
      <w:r w:rsidR="008E1CFE" w:rsidRPr="00663CED">
        <w:rPr>
          <w:rFonts w:ascii="Times New Roman" w:hAnsi="Times New Roman" w:cs="Times New Roman"/>
          <w:b/>
          <w:sz w:val="24"/>
        </w:rPr>
        <w:t>Discussion</w:t>
      </w:r>
    </w:p>
    <w:p w14:paraId="04F9B858" w14:textId="77777777" w:rsidR="00103311" w:rsidRPr="00663CED" w:rsidRDefault="00103311" w:rsidP="002A227B">
      <w:pPr>
        <w:pStyle w:val="Heading1"/>
        <w:ind w:left="360"/>
        <w:rPr>
          <w:rFonts w:ascii="Times New Roman" w:hAnsi="Times New Roman" w:cs="Times New Roman"/>
        </w:rPr>
      </w:pPr>
      <w:r w:rsidRPr="00663CED">
        <w:rPr>
          <w:rFonts w:ascii="Times New Roman" w:hAnsi="Times New Roman" w:cs="Times New Roman"/>
        </w:rPr>
        <w:t>Introduction</w:t>
      </w:r>
    </w:p>
    <w:p w14:paraId="7B21B3A6" w14:textId="77777777" w:rsidR="00207B6B" w:rsidRPr="00207B6B" w:rsidRDefault="00BF148C" w:rsidP="00EE3C87">
      <w:p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BF148C">
        <w:rPr>
          <w:rFonts w:ascii="Times" w:eastAsia="Times New Roman" w:hAnsi="Times" w:cs="Times New Roman"/>
          <w:lang w:val="en-US" w:eastAsia="zh-CN"/>
        </w:rPr>
        <w:t>In RAN</w:t>
      </w:r>
      <w:r w:rsidR="00207B6B">
        <w:rPr>
          <w:rFonts w:ascii="Times" w:eastAsia="Times New Roman" w:hAnsi="Times" w:cs="Times New Roman"/>
          <w:lang w:val="en-US" w:eastAsia="zh-CN"/>
        </w:rPr>
        <w:t>1</w:t>
      </w:r>
      <w:r w:rsidRPr="00BF148C">
        <w:rPr>
          <w:rFonts w:ascii="Times" w:eastAsia="Times New Roman" w:hAnsi="Times" w:cs="Times New Roman"/>
          <w:lang w:val="en-US" w:eastAsia="zh-CN"/>
        </w:rPr>
        <w:t>#</w:t>
      </w:r>
      <w:r w:rsidR="00207B6B">
        <w:rPr>
          <w:rFonts w:ascii="Times" w:eastAsia="Times New Roman" w:hAnsi="Times" w:cs="Times New Roman"/>
          <w:lang w:val="en-US" w:eastAsia="zh-CN"/>
        </w:rPr>
        <w:t>104b-</w:t>
      </w:r>
      <w:r w:rsidRPr="00BF148C">
        <w:rPr>
          <w:rFonts w:ascii="Times" w:eastAsia="Times New Roman" w:hAnsi="Times" w:cs="Times New Roman"/>
          <w:lang w:val="en-US" w:eastAsia="zh-CN"/>
        </w:rPr>
        <w:t>e,</w:t>
      </w:r>
      <w:r w:rsidR="00EE3C87">
        <w:rPr>
          <w:rFonts w:ascii="Times" w:eastAsia="Times New Roman" w:hAnsi="Times" w:cs="Times New Roman"/>
          <w:lang w:eastAsia="zh-CN"/>
        </w:rPr>
        <w:t xml:space="preserve"> it was agreed to choose </w:t>
      </w:r>
      <w:r w:rsidR="00207B6B" w:rsidRPr="00207B6B">
        <w:rPr>
          <w:rFonts w:ascii="Times" w:eastAsia="Times New Roman" w:hAnsi="Times" w:cs="Times New Roman"/>
          <w:lang w:eastAsia="zh-CN"/>
        </w:rPr>
        <w:t>one of the following alternatives for defining the multi-slot PDCCH monitoring capability</w:t>
      </w:r>
      <w:r w:rsidR="00EE3C87">
        <w:rPr>
          <w:rFonts w:ascii="Times" w:eastAsia="Times New Roman" w:hAnsi="Times" w:cs="Times New Roman"/>
          <w:lang w:eastAsia="zh-CN"/>
        </w:rPr>
        <w:t>:</w:t>
      </w:r>
    </w:p>
    <w:p w14:paraId="56F5E389" w14:textId="77777777" w:rsidR="00207B6B" w:rsidRPr="00207B6B" w:rsidRDefault="00207B6B" w:rsidP="0090642D">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Alt 1: Use a fixed pattern of slot groups as the baseline to define the new capability. </w:t>
      </w:r>
    </w:p>
    <w:p w14:paraId="3226DEE7"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Each slot group consists of X slots</w:t>
      </w:r>
    </w:p>
    <w:p w14:paraId="18421F7C"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Slot groups are consecutive and non-overlapping</w:t>
      </w:r>
    </w:p>
    <w:p w14:paraId="3BBE8A2D"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The capability indicates the BD/CCE budget within Y consecutive [symbols or slots] in each slot group separately</w:t>
      </w:r>
    </w:p>
    <w:p w14:paraId="17C7A7AF"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Supported values/constraints of X and Y, e.g. Y&lt;=X, Y=X</w:t>
      </w:r>
    </w:p>
    <w:p w14:paraId="6178950D"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Restrictions on location of the Y [symbols or slots] within a slot group, e.g. the Y [symbols or slots] always start at the first slot within a slot group</w:t>
      </w:r>
    </w:p>
    <w:p w14:paraId="69FB0191"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Further definition of capabilities</w:t>
      </w:r>
    </w:p>
    <w:p w14:paraId="5D77FC74" w14:textId="77777777" w:rsidR="00207B6B" w:rsidRPr="00207B6B" w:rsidRDefault="00207B6B" w:rsidP="0090642D">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Alt 2: Use an (X, Y) span as the baseline to define the new capability</w:t>
      </w:r>
    </w:p>
    <w:p w14:paraId="5F1CD3BE"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X is the minimum time separation between the start of two consecutive spans</w:t>
      </w:r>
    </w:p>
    <w:p w14:paraId="6FF4058C"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The capability indicates the BD/CCE budget within a span of at most Y consecutive [symbols or slots] </w:t>
      </w:r>
    </w:p>
    <w:p w14:paraId="7F85D0C7"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Y &lt;= X</w:t>
      </w:r>
    </w:p>
    <w:p w14:paraId="4BA76B7C"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FFS: Exact values of X and Y and units in which they are defined (e.g., symbols, slots), including cases where a span is longer than one slot or crosses a slot boundary. </w:t>
      </w:r>
    </w:p>
    <w:p w14:paraId="70D3645D"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FFS: What is a span pattern, how it is defined and whether it is supported. If it is supported, whether number of slots within which the span pattern is repeated is needed, and if needed, the value of the number of slots. </w:t>
      </w:r>
    </w:p>
    <w:p w14:paraId="78BE2856"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Further definition of capabilities</w:t>
      </w:r>
    </w:p>
    <w:p w14:paraId="321E6274" w14:textId="77777777" w:rsidR="00207B6B" w:rsidRPr="00207B6B" w:rsidRDefault="00207B6B" w:rsidP="0090642D">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Alt 3: Use a sliding window of X slots as the baseline to define the new capability. </w:t>
      </w:r>
    </w:p>
    <w:p w14:paraId="52B3D5AE"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The capability indicates the BD/CCE budget within the sliding window</w:t>
      </w:r>
    </w:p>
    <w:p w14:paraId="5819505F"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 The sliding unit of the sliding window is [1] slot.</w:t>
      </w:r>
    </w:p>
    <w:p w14:paraId="5E2D3662"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FFS: Further definition of capabilities</w:t>
      </w:r>
    </w:p>
    <w:p w14:paraId="078C40B2" w14:textId="77777777" w:rsidR="00207B6B" w:rsidRPr="00207B6B" w:rsidRDefault="00207B6B" w:rsidP="0090642D">
      <w:pPr>
        <w:numPr>
          <w:ilvl w:val="0"/>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Specific numbers for X, Y may depend on UE capability and </w:t>
      </w:r>
      <w:proofErr w:type="spellStart"/>
      <w:r w:rsidRPr="00207B6B">
        <w:rPr>
          <w:rFonts w:ascii="Times" w:eastAsia="Times New Roman" w:hAnsi="Times" w:cs="Times New Roman"/>
          <w:lang w:eastAsia="zh-CN"/>
        </w:rPr>
        <w:t>gNB</w:t>
      </w:r>
      <w:proofErr w:type="spellEnd"/>
      <w:r w:rsidRPr="00207B6B">
        <w:rPr>
          <w:rFonts w:ascii="Times" w:eastAsia="Times New Roman" w:hAnsi="Times" w:cs="Times New Roman"/>
          <w:lang w:eastAsia="zh-CN"/>
        </w:rPr>
        <w:t xml:space="preserve"> configuration</w:t>
      </w:r>
    </w:p>
    <w:p w14:paraId="2A9AA024" w14:textId="77777777" w:rsidR="00207B6B" w:rsidRPr="00207B6B" w:rsidRDefault="00207B6B" w:rsidP="0090642D">
      <w:pPr>
        <w:numPr>
          <w:ilvl w:val="1"/>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 xml:space="preserve">Examples: </w:t>
      </w:r>
    </w:p>
    <w:p w14:paraId="08FE56C1" w14:textId="77777777" w:rsidR="00207B6B" w:rsidRDefault="00207B6B" w:rsidP="0090642D">
      <w:pPr>
        <w:numPr>
          <w:ilvl w:val="2"/>
          <w:numId w:val="7"/>
        </w:num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sidRPr="00207B6B">
        <w:rPr>
          <w:rFonts w:ascii="Times" w:eastAsia="Times New Roman" w:hAnsi="Times" w:cs="Times New Roman"/>
          <w:lang w:eastAsia="zh-CN"/>
        </w:rPr>
        <w:t>X = [4] slots for 480 kHz SCS and X = [8] slots for 960 kHz SCS</w:t>
      </w:r>
    </w:p>
    <w:p w14:paraId="2052DD24" w14:textId="77777777" w:rsidR="006C285F" w:rsidRPr="00EE3C87" w:rsidRDefault="00207B6B" w:rsidP="00EE3C87">
      <w:pPr>
        <w:overflowPunct/>
        <w:autoSpaceDE/>
        <w:autoSpaceDN/>
        <w:adjustRightInd/>
        <w:spacing w:before="100" w:beforeAutospacing="1" w:after="100" w:afterAutospacing="1"/>
        <w:jc w:val="both"/>
        <w:textAlignment w:val="auto"/>
        <w:rPr>
          <w:rFonts w:ascii="Times" w:eastAsia="Times New Roman" w:hAnsi="Times" w:cs="Times New Roman"/>
          <w:lang w:eastAsia="zh-CN"/>
        </w:rPr>
      </w:pPr>
      <w:r>
        <w:rPr>
          <w:rFonts w:ascii="Times" w:eastAsia="Times New Roman" w:hAnsi="Times" w:cs="Times New Roman"/>
          <w:lang w:eastAsia="zh-CN"/>
        </w:rPr>
        <w:t xml:space="preserve">It </w:t>
      </w:r>
      <w:r w:rsidR="00EE3C87">
        <w:rPr>
          <w:rFonts w:ascii="Times" w:eastAsia="Times New Roman" w:hAnsi="Times" w:cs="Times New Roman"/>
          <w:lang w:eastAsia="zh-CN"/>
        </w:rPr>
        <w:t>was</w:t>
      </w:r>
      <w:r>
        <w:rPr>
          <w:rFonts w:ascii="Times" w:eastAsia="Times New Roman" w:hAnsi="Times" w:cs="Times New Roman"/>
          <w:lang w:eastAsia="zh-CN"/>
        </w:rPr>
        <w:t xml:space="preserve"> also agreed that for</w:t>
      </w:r>
      <w:r w:rsidRPr="00207B6B">
        <w:rPr>
          <w:rFonts w:ascii="Times" w:eastAsia="Times New Roman" w:hAnsi="Times" w:cs="Times New Roman"/>
          <w:lang w:eastAsia="zh-CN"/>
        </w:rPr>
        <w:t xml:space="preserve"> 120 kHz SCS in 52.6-71 GHz, the BD/CCE budget is the same as that for 120 kHz in FR2.</w:t>
      </w:r>
      <w:r w:rsidR="00EE3C87">
        <w:rPr>
          <w:rFonts w:ascii="Times" w:eastAsia="Times New Roman" w:hAnsi="Times" w:cs="Times New Roman"/>
          <w:lang w:eastAsia="zh-CN"/>
        </w:rPr>
        <w:t xml:space="preserve"> </w:t>
      </w:r>
      <w:r w:rsidR="00F33643" w:rsidRPr="00FC7C8F">
        <w:rPr>
          <w:rFonts w:ascii="Times" w:eastAsia="Times New Roman" w:hAnsi="Times" w:cs="Times New Roman"/>
          <w:lang w:eastAsia="zh-CN"/>
        </w:rPr>
        <w:t xml:space="preserve">In this contribution, we </w:t>
      </w:r>
      <w:r w:rsidR="00FC7C8F">
        <w:rPr>
          <w:rFonts w:ascii="Times" w:eastAsia="Times New Roman" w:hAnsi="Times" w:cs="Times New Roman"/>
          <w:lang w:eastAsia="zh-CN"/>
        </w:rPr>
        <w:t>provide our views</w:t>
      </w:r>
      <w:r w:rsidR="00F33643" w:rsidRPr="00FC7C8F">
        <w:rPr>
          <w:rFonts w:ascii="Times" w:eastAsia="Times New Roman" w:hAnsi="Times" w:cs="Times New Roman"/>
          <w:lang w:eastAsia="zh-CN"/>
        </w:rPr>
        <w:t xml:space="preserve"> </w:t>
      </w:r>
      <w:r w:rsidR="00FC7C8F">
        <w:rPr>
          <w:rFonts w:ascii="Times" w:eastAsia="Times New Roman" w:hAnsi="Times" w:cs="Times New Roman"/>
          <w:lang w:eastAsia="zh-CN"/>
        </w:rPr>
        <w:t>on</w:t>
      </w:r>
      <w:r w:rsidR="00F33643" w:rsidRPr="00FC7C8F">
        <w:rPr>
          <w:rFonts w:ascii="Times" w:eastAsia="Times New Roman" w:hAnsi="Times" w:cs="Times New Roman"/>
          <w:lang w:eastAsia="zh-CN"/>
        </w:rPr>
        <w:t xml:space="preserve"> these </w:t>
      </w:r>
      <w:r w:rsidR="00EE3C87">
        <w:rPr>
          <w:rFonts w:ascii="Times" w:eastAsia="Times New Roman" w:hAnsi="Times" w:cs="Times New Roman"/>
          <w:lang w:eastAsia="zh-CN"/>
        </w:rPr>
        <w:t>alternatives</w:t>
      </w:r>
      <w:r w:rsidR="00F33643" w:rsidRPr="00FC7C8F">
        <w:rPr>
          <w:rFonts w:ascii="Times" w:eastAsia="Times New Roman" w:hAnsi="Times" w:cs="Times New Roman"/>
          <w:lang w:eastAsia="zh-CN"/>
        </w:rPr>
        <w:t>.</w:t>
      </w:r>
    </w:p>
    <w:p w14:paraId="25FA7C4E" w14:textId="77777777" w:rsidR="00BF148C" w:rsidRDefault="00EE3C87" w:rsidP="00BF148C">
      <w:pPr>
        <w:pStyle w:val="Heading1"/>
        <w:ind w:left="360"/>
        <w:rPr>
          <w:rFonts w:ascii="Times New Roman" w:hAnsi="Times New Roman" w:cs="Times New Roman"/>
          <w:bCs/>
        </w:rPr>
      </w:pPr>
      <w:r>
        <w:rPr>
          <w:rFonts w:ascii="Times New Roman" w:hAnsi="Times New Roman" w:cs="Times New Roman"/>
          <w:bCs/>
        </w:rPr>
        <w:t>Background</w:t>
      </w:r>
    </w:p>
    <w:p w14:paraId="157F8817" w14:textId="3A9F72A3" w:rsidR="00EE3C87" w:rsidRDefault="00EE3C87" w:rsidP="00EE3C87">
      <w:pPr>
        <w:spacing w:line="288" w:lineRule="auto"/>
        <w:jc w:val="both"/>
        <w:rPr>
          <w:rFonts w:ascii="Times New Roman" w:eastAsia="Malgun Gothic" w:hAnsi="Times New Roman"/>
          <w:lang w:val="en-US" w:eastAsia="ko-KR"/>
        </w:rPr>
      </w:pPr>
      <w:r>
        <w:rPr>
          <w:rFonts w:ascii="Times New Roman" w:eastAsia="Malgun Gothic" w:hAnsi="Times New Roman"/>
          <w:lang w:val="en-US" w:eastAsia="ko-KR"/>
        </w:rPr>
        <w:t xml:space="preserve">NR Rel-15 supports slot-based PDCCH monitoring with blind decodes (BD) and </w:t>
      </w:r>
      <w:r w:rsidR="0021282F">
        <w:rPr>
          <w:rFonts w:ascii="Times New Roman" w:eastAsia="Malgun Gothic" w:hAnsi="Times New Roman"/>
          <w:lang w:val="en-US" w:eastAsia="ko-KR"/>
        </w:rPr>
        <w:t>control channel elements (</w:t>
      </w:r>
      <w:r>
        <w:rPr>
          <w:rFonts w:ascii="Times New Roman" w:eastAsia="Malgun Gothic" w:hAnsi="Times New Roman"/>
          <w:lang w:val="en-US" w:eastAsia="ko-KR"/>
        </w:rPr>
        <w:t>CCE</w:t>
      </w:r>
      <w:r w:rsidR="0021282F">
        <w:rPr>
          <w:rFonts w:ascii="Times New Roman" w:eastAsia="Malgun Gothic" w:hAnsi="Times New Roman"/>
          <w:lang w:val="en-US" w:eastAsia="ko-KR"/>
        </w:rPr>
        <w:t>)</w:t>
      </w:r>
      <w:r>
        <w:rPr>
          <w:rFonts w:ascii="Times New Roman" w:eastAsia="Malgun Gothic" w:hAnsi="Times New Roman"/>
          <w:lang w:val="en-US" w:eastAsia="ko-KR"/>
        </w:rPr>
        <w:t xml:space="preserve"> limits defined per slot for SCS of 15KHz, 30KHz, 60KHz, and 120KHz. The corresponding BD and CCE limits are defined in </w:t>
      </w:r>
      <w:r w:rsidRPr="0090642D">
        <w:rPr>
          <w:rFonts w:ascii="Times New Roman" w:eastAsia="Malgun Gothic" w:hAnsi="Times New Roman" w:cs="Times New Roman"/>
          <w:lang w:val="en-US" w:eastAsia="ko-KR"/>
        </w:rPr>
        <w:t xml:space="preserve">Table </w:t>
      </w:r>
      <w:r w:rsidRPr="0090642D">
        <w:rPr>
          <w:rFonts w:ascii="Times New Roman" w:hAnsi="Times New Roman" w:cs="Times New Roman"/>
        </w:rPr>
        <w:t>10.1-2</w:t>
      </w:r>
      <w:r>
        <w:rPr>
          <w:rFonts w:ascii="Times New Roman" w:eastAsia="Malgun Gothic" w:hAnsi="Times New Roman"/>
          <w:lang w:val="en-US" w:eastAsia="ko-KR"/>
        </w:rPr>
        <w:t xml:space="preserve"> and Table 10.1-3 from TS 38.213 [</w:t>
      </w:r>
      <w:r w:rsidR="0021282F">
        <w:rPr>
          <w:rFonts w:ascii="Times New Roman" w:eastAsia="Malgun Gothic" w:hAnsi="Times New Roman"/>
          <w:lang w:val="en-US" w:eastAsia="ko-KR"/>
        </w:rPr>
        <w:t>1</w:t>
      </w:r>
      <w:r>
        <w:rPr>
          <w:rFonts w:ascii="Times New Roman" w:eastAsia="Malgun Gothic" w:hAnsi="Times New Roman"/>
          <w:lang w:val="en-US" w:eastAsia="ko-KR"/>
        </w:rPr>
        <w:t xml:space="preserve">]. </w:t>
      </w:r>
    </w:p>
    <w:p w14:paraId="5894A655" w14:textId="7DACF733" w:rsidR="00EE3C87" w:rsidRPr="00EE3C87" w:rsidRDefault="00EE3C87" w:rsidP="00EE3C87">
      <w:pPr>
        <w:pStyle w:val="TH"/>
        <w:rPr>
          <w:sz w:val="16"/>
          <w:szCs w:val="16"/>
        </w:rPr>
      </w:pPr>
      <w:r w:rsidRPr="00EE3C87">
        <w:rPr>
          <w:sz w:val="16"/>
          <w:szCs w:val="16"/>
        </w:rPr>
        <w:lastRenderedPageBreak/>
        <w:t xml:space="preserve">Table 10.1-2: Maximum number </w:t>
      </w:r>
      <m:oMath>
        <m:sSubSup>
          <m:sSubSupPr>
            <m:ctrlPr>
              <w:rPr>
                <w:rFonts w:ascii="Cambria Math" w:hAnsi="Cambria Math"/>
                <w:i/>
                <w:sz w:val="16"/>
                <w:szCs w:val="16"/>
              </w:rPr>
            </m:ctrlPr>
          </m:sSubSupPr>
          <m:e>
            <m:r>
              <m:rPr>
                <m:sty m:val="bi"/>
              </m:rPr>
              <w:rPr>
                <w:rFonts w:ascii="Cambria Math" w:hAnsi="Cambria Math"/>
                <w:sz w:val="16"/>
                <w:szCs w:val="16"/>
              </w:rPr>
              <m:t>M</m:t>
            </m:r>
          </m:e>
          <m:sub>
            <m:r>
              <m:rPr>
                <m:sty m:val="bi"/>
              </m:rPr>
              <w:rPr>
                <w:rFonts w:ascii="Cambria Math" w:hAnsi="Cambria Math"/>
                <w:sz w:val="16"/>
                <w:szCs w:val="16"/>
              </w:rPr>
              <m:t>PDCCH</m:t>
            </m:r>
          </m:sub>
          <m:sup>
            <m:r>
              <m:rPr>
                <m:sty m:val="bi"/>
              </m:rPr>
              <w:rPr>
                <w:rFonts w:ascii="Cambria Math" w:hAnsi="Cambria Math"/>
                <w:sz w:val="16"/>
                <w:szCs w:val="16"/>
              </w:rPr>
              <m:t>max,slot,μ</m:t>
            </m:r>
          </m:sup>
        </m:sSubSup>
      </m:oMath>
      <w:r w:rsidRPr="00EE3C87">
        <w:rPr>
          <w:sz w:val="16"/>
          <w:szCs w:val="16"/>
        </w:rPr>
        <w:t xml:space="preserve"> of monitored PDCCH candidates per slot for a DL BWP with SCS configuration </w:t>
      </w:r>
      <w:r w:rsidR="0021282F" w:rsidRPr="00B81377">
        <w:rPr>
          <w:sz w:val="16"/>
          <w:szCs w:val="16"/>
        </w:rPr>
        <w:fldChar w:fldCharType="begin"/>
      </w:r>
      <w:r w:rsidR="0021282F" w:rsidRPr="00B81377">
        <w:rPr>
          <w:sz w:val="16"/>
          <w:szCs w:val="16"/>
        </w:rPr>
        <w:instrText xml:space="preserve"> QUOTE </w:instrText>
      </w:r>
      <w:r w:rsidR="00F81DA4">
        <w:rPr>
          <w:noProof/>
          <w:position w:val="-4"/>
          <w:sz w:val="16"/>
          <w:szCs w:val="16"/>
        </w:rPr>
        <w:pict w14:anchorId="6F945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0BC&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260BC&quot; wsp:rsidP=&quot;00F260B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21282F" w:rsidRPr="00B81377">
        <w:rPr>
          <w:sz w:val="16"/>
          <w:szCs w:val="16"/>
        </w:rPr>
        <w:instrText xml:space="preserve"> </w:instrText>
      </w:r>
      <w:r w:rsidR="0021282F" w:rsidRPr="00B81377">
        <w:rPr>
          <w:sz w:val="16"/>
          <w:szCs w:val="16"/>
        </w:rPr>
        <w:fldChar w:fldCharType="separate"/>
      </w:r>
      <m:oMath>
        <m:r>
          <m:rPr>
            <m:sty m:val="b"/>
          </m:rPr>
          <w:rPr>
            <w:rFonts w:ascii="Cambria Math" w:hAnsi="Cambria Math"/>
            <w:sz w:val="16"/>
            <w:szCs w:val="16"/>
          </w:rPr>
          <m:t>μ∈{0,1,2,3}</m:t>
        </m:r>
      </m:oMath>
      <w:r w:rsidR="0021282F" w:rsidRPr="00B81377">
        <w:rPr>
          <w:sz w:val="16"/>
          <w:szCs w:val="16"/>
        </w:rPr>
        <w:fldChar w:fldCharType="end"/>
      </w:r>
      <w:r w:rsidRPr="00EE3C87">
        <w:rPr>
          <w:sz w:val="16"/>
          <w:szCs w:val="16"/>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3750"/>
      </w:tblGrid>
      <w:tr w:rsidR="00EE3C87" w:rsidRPr="00B916EC" w14:paraId="38EBDB11" w14:textId="77777777" w:rsidTr="00670672">
        <w:trPr>
          <w:cantSplit/>
          <w:jc w:val="center"/>
        </w:trPr>
        <w:tc>
          <w:tcPr>
            <w:tcW w:w="1465" w:type="dxa"/>
            <w:shd w:val="clear" w:color="auto" w:fill="E0E0E0"/>
            <w:vAlign w:val="center"/>
          </w:tcPr>
          <w:p w14:paraId="59BDEBC3" w14:textId="047123ED" w:rsidR="00EE3C87" w:rsidRPr="00EE3C87" w:rsidRDefault="0021282F" w:rsidP="0090642D">
            <w:pPr>
              <w:pStyle w:val="TAH"/>
              <w:rPr>
                <w:rFonts w:ascii="Times New Roman" w:hAnsi="Times New Roman"/>
                <w:sz w:val="16"/>
                <w:szCs w:val="16"/>
              </w:rPr>
            </w:pPr>
            <w:r w:rsidRPr="00B81377">
              <w:rPr>
                <w:sz w:val="16"/>
                <w:szCs w:val="16"/>
              </w:rPr>
              <w:fldChar w:fldCharType="begin"/>
            </w:r>
            <w:r w:rsidRPr="00B81377">
              <w:rPr>
                <w:sz w:val="16"/>
                <w:szCs w:val="16"/>
              </w:rPr>
              <w:instrText xml:space="preserve"> QUOTE </w:instrText>
            </w:r>
            <w:r w:rsidR="00F81DA4">
              <w:rPr>
                <w:noProof/>
                <w:position w:val="-4"/>
                <w:sz w:val="16"/>
                <w:szCs w:val="16"/>
              </w:rPr>
              <w:pict w14:anchorId="037BDD1E">
                <v:shape id="_x0000_i1040"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0BC&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260BC&quot; wsp:rsidP=&quot;00F260B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81377">
              <w:rPr>
                <w:sz w:val="16"/>
                <w:szCs w:val="16"/>
              </w:rPr>
              <w:instrText xml:space="preserve"> </w:instrText>
            </w:r>
            <w:r w:rsidRPr="00B81377">
              <w:rPr>
                <w:sz w:val="16"/>
                <w:szCs w:val="16"/>
              </w:rPr>
              <w:fldChar w:fldCharType="separate"/>
            </w:r>
            <m:oMath>
              <m:r>
                <m:rPr>
                  <m:sty m:val="b"/>
                </m:rPr>
                <w:rPr>
                  <w:rFonts w:ascii="Cambria Math" w:hAnsi="Cambria Math"/>
                  <w:sz w:val="16"/>
                  <w:szCs w:val="16"/>
                </w:rPr>
                <m:t>μ</m:t>
              </m:r>
            </m:oMath>
            <w:r w:rsidRPr="00B81377">
              <w:rPr>
                <w:sz w:val="16"/>
                <w:szCs w:val="16"/>
              </w:rPr>
              <w:fldChar w:fldCharType="end"/>
            </w:r>
          </w:p>
        </w:tc>
        <w:tc>
          <w:tcPr>
            <w:tcW w:w="3750" w:type="dxa"/>
            <w:shd w:val="clear" w:color="auto" w:fill="E0E0E0"/>
            <w:vAlign w:val="center"/>
          </w:tcPr>
          <w:p w14:paraId="660A6C5B" w14:textId="2B4DC1CE" w:rsidR="00EE3C87" w:rsidRPr="00EE3C87" w:rsidRDefault="00EE3C87" w:rsidP="0090642D">
            <w:pPr>
              <w:pStyle w:val="TAH"/>
              <w:rPr>
                <w:rFonts w:ascii="Times New Roman" w:hAnsi="Times New Roman"/>
                <w:sz w:val="16"/>
                <w:szCs w:val="16"/>
              </w:rPr>
            </w:pPr>
            <w:r w:rsidRPr="00EE3C87">
              <w:rPr>
                <w:sz w:val="16"/>
                <w:szCs w:val="16"/>
              </w:rPr>
              <w:t xml:space="preserve">Maximum number of monitored PDCCH candidates per slot and per serving cell </w:t>
            </w:r>
            <m:oMath>
              <m:sSubSup>
                <m:sSubSupPr>
                  <m:ctrlPr>
                    <w:rPr>
                      <w:rFonts w:ascii="Cambria Math" w:hAnsi="Cambria Math"/>
                      <w:i/>
                      <w:sz w:val="16"/>
                      <w:szCs w:val="16"/>
                    </w:rPr>
                  </m:ctrlPr>
                </m:sSubSupPr>
                <m:e>
                  <m:r>
                    <m:rPr>
                      <m:sty m:val="bi"/>
                    </m:rPr>
                    <w:rPr>
                      <w:rFonts w:ascii="Cambria Math" w:hAnsi="Cambria Math"/>
                      <w:sz w:val="16"/>
                      <w:szCs w:val="16"/>
                    </w:rPr>
                    <m:t>M</m:t>
                  </m:r>
                </m:e>
                <m:sub>
                  <m:r>
                    <m:rPr>
                      <m:sty m:val="bi"/>
                    </m:rPr>
                    <w:rPr>
                      <w:rFonts w:ascii="Cambria Math" w:hAnsi="Cambria Math"/>
                      <w:sz w:val="16"/>
                      <w:szCs w:val="16"/>
                    </w:rPr>
                    <m:t>PDCCH</m:t>
                  </m:r>
                </m:sub>
                <m:sup>
                  <m:r>
                    <m:rPr>
                      <m:sty m:val="bi"/>
                    </m:rPr>
                    <w:rPr>
                      <w:rFonts w:ascii="Cambria Math" w:hAnsi="Cambria Math"/>
                      <w:sz w:val="16"/>
                      <w:szCs w:val="16"/>
                    </w:rPr>
                    <m:t>max,slot,μ</m:t>
                  </m:r>
                </m:sup>
              </m:sSubSup>
            </m:oMath>
          </w:p>
        </w:tc>
      </w:tr>
      <w:tr w:rsidR="00EE3C87" w:rsidRPr="00B916EC" w14:paraId="28BC648E" w14:textId="77777777" w:rsidTr="00670672">
        <w:trPr>
          <w:cantSplit/>
          <w:jc w:val="center"/>
        </w:trPr>
        <w:tc>
          <w:tcPr>
            <w:tcW w:w="1465" w:type="dxa"/>
            <w:vAlign w:val="center"/>
          </w:tcPr>
          <w:p w14:paraId="4B3FE641" w14:textId="77777777" w:rsidR="00EE3C87" w:rsidRPr="00EE3C87" w:rsidRDefault="00EE3C87" w:rsidP="0090642D">
            <w:pPr>
              <w:pStyle w:val="TAC"/>
              <w:rPr>
                <w:sz w:val="16"/>
                <w:szCs w:val="16"/>
              </w:rPr>
            </w:pPr>
            <w:r w:rsidRPr="00EE3C87">
              <w:rPr>
                <w:sz w:val="16"/>
                <w:szCs w:val="16"/>
              </w:rPr>
              <w:t>0</w:t>
            </w:r>
          </w:p>
        </w:tc>
        <w:tc>
          <w:tcPr>
            <w:tcW w:w="3750" w:type="dxa"/>
            <w:vAlign w:val="center"/>
          </w:tcPr>
          <w:p w14:paraId="6D71259A" w14:textId="77777777" w:rsidR="00EE3C87" w:rsidRPr="00EE3C87" w:rsidRDefault="00EE3C87" w:rsidP="0090642D">
            <w:pPr>
              <w:pStyle w:val="TAC"/>
              <w:rPr>
                <w:sz w:val="16"/>
                <w:szCs w:val="16"/>
              </w:rPr>
            </w:pPr>
            <w:r w:rsidRPr="00EE3C87">
              <w:rPr>
                <w:sz w:val="16"/>
                <w:szCs w:val="16"/>
              </w:rPr>
              <w:t>44</w:t>
            </w:r>
          </w:p>
        </w:tc>
      </w:tr>
      <w:tr w:rsidR="00EE3C87" w:rsidRPr="00B916EC" w14:paraId="55873D23" w14:textId="77777777" w:rsidTr="00670672">
        <w:trPr>
          <w:cantSplit/>
          <w:jc w:val="center"/>
        </w:trPr>
        <w:tc>
          <w:tcPr>
            <w:tcW w:w="1465" w:type="dxa"/>
            <w:vAlign w:val="center"/>
          </w:tcPr>
          <w:p w14:paraId="5E6A6CBB" w14:textId="77777777" w:rsidR="00EE3C87" w:rsidRPr="00EE3C87" w:rsidRDefault="00EE3C87" w:rsidP="0090642D">
            <w:pPr>
              <w:pStyle w:val="TAC"/>
              <w:rPr>
                <w:sz w:val="16"/>
                <w:szCs w:val="16"/>
              </w:rPr>
            </w:pPr>
            <w:r w:rsidRPr="00EE3C87">
              <w:rPr>
                <w:sz w:val="16"/>
                <w:szCs w:val="16"/>
              </w:rPr>
              <w:t>1</w:t>
            </w:r>
          </w:p>
        </w:tc>
        <w:tc>
          <w:tcPr>
            <w:tcW w:w="3750" w:type="dxa"/>
            <w:vAlign w:val="center"/>
          </w:tcPr>
          <w:p w14:paraId="33DA3746" w14:textId="77777777" w:rsidR="00EE3C87" w:rsidRPr="00EE3C87" w:rsidRDefault="00EE3C87" w:rsidP="0090642D">
            <w:pPr>
              <w:pStyle w:val="TAC"/>
              <w:rPr>
                <w:sz w:val="16"/>
                <w:szCs w:val="16"/>
              </w:rPr>
            </w:pPr>
            <w:r w:rsidRPr="00EE3C87">
              <w:rPr>
                <w:sz w:val="16"/>
                <w:szCs w:val="16"/>
              </w:rPr>
              <w:t>36</w:t>
            </w:r>
          </w:p>
        </w:tc>
      </w:tr>
      <w:tr w:rsidR="00EE3C87" w:rsidRPr="00B916EC" w14:paraId="22E665C5" w14:textId="77777777" w:rsidTr="00670672">
        <w:trPr>
          <w:cantSplit/>
          <w:jc w:val="center"/>
        </w:trPr>
        <w:tc>
          <w:tcPr>
            <w:tcW w:w="1465" w:type="dxa"/>
            <w:vAlign w:val="center"/>
          </w:tcPr>
          <w:p w14:paraId="40415735" w14:textId="77777777" w:rsidR="00EE3C87" w:rsidRPr="00EE3C87" w:rsidRDefault="00EE3C87" w:rsidP="0090642D">
            <w:pPr>
              <w:pStyle w:val="TAC"/>
              <w:rPr>
                <w:sz w:val="16"/>
                <w:szCs w:val="16"/>
              </w:rPr>
            </w:pPr>
            <w:r w:rsidRPr="00EE3C87">
              <w:rPr>
                <w:sz w:val="16"/>
                <w:szCs w:val="16"/>
              </w:rPr>
              <w:t>2</w:t>
            </w:r>
          </w:p>
        </w:tc>
        <w:tc>
          <w:tcPr>
            <w:tcW w:w="3750" w:type="dxa"/>
            <w:vAlign w:val="center"/>
          </w:tcPr>
          <w:p w14:paraId="25BB70E2" w14:textId="77777777" w:rsidR="00EE3C87" w:rsidRPr="00EE3C87" w:rsidRDefault="00EE3C87" w:rsidP="0090642D">
            <w:pPr>
              <w:pStyle w:val="TAC"/>
              <w:rPr>
                <w:sz w:val="16"/>
                <w:szCs w:val="16"/>
              </w:rPr>
            </w:pPr>
            <w:r w:rsidRPr="00EE3C87">
              <w:rPr>
                <w:sz w:val="16"/>
                <w:szCs w:val="16"/>
              </w:rPr>
              <w:t>22</w:t>
            </w:r>
          </w:p>
        </w:tc>
      </w:tr>
      <w:tr w:rsidR="00EE3C87" w:rsidRPr="00B916EC" w14:paraId="1DDF756E" w14:textId="77777777" w:rsidTr="00670672">
        <w:trPr>
          <w:cantSplit/>
          <w:jc w:val="center"/>
        </w:trPr>
        <w:tc>
          <w:tcPr>
            <w:tcW w:w="1465" w:type="dxa"/>
            <w:vAlign w:val="center"/>
          </w:tcPr>
          <w:p w14:paraId="7BDAFDF8" w14:textId="77777777" w:rsidR="00EE3C87" w:rsidRPr="00EE3C87" w:rsidRDefault="00EE3C87" w:rsidP="0090642D">
            <w:pPr>
              <w:pStyle w:val="TAC"/>
              <w:rPr>
                <w:sz w:val="16"/>
                <w:szCs w:val="16"/>
              </w:rPr>
            </w:pPr>
            <w:r w:rsidRPr="00EE3C87">
              <w:rPr>
                <w:sz w:val="16"/>
                <w:szCs w:val="16"/>
              </w:rPr>
              <w:t>3</w:t>
            </w:r>
          </w:p>
        </w:tc>
        <w:tc>
          <w:tcPr>
            <w:tcW w:w="3750" w:type="dxa"/>
            <w:vAlign w:val="center"/>
          </w:tcPr>
          <w:p w14:paraId="1B4E1745" w14:textId="77777777" w:rsidR="00EE3C87" w:rsidRPr="00EE3C87" w:rsidRDefault="00EE3C87" w:rsidP="0090642D">
            <w:pPr>
              <w:pStyle w:val="TAC"/>
              <w:rPr>
                <w:sz w:val="16"/>
                <w:szCs w:val="16"/>
              </w:rPr>
            </w:pPr>
            <w:r w:rsidRPr="00EE3C87">
              <w:rPr>
                <w:sz w:val="16"/>
                <w:szCs w:val="16"/>
              </w:rPr>
              <w:t>20</w:t>
            </w:r>
          </w:p>
        </w:tc>
      </w:tr>
    </w:tbl>
    <w:p w14:paraId="20A8BBC1" w14:textId="77777777" w:rsidR="00EE3C87" w:rsidRDefault="00EE3C87" w:rsidP="00EE3C87">
      <w:pPr>
        <w:spacing w:line="288" w:lineRule="auto"/>
        <w:jc w:val="both"/>
        <w:rPr>
          <w:rFonts w:ascii="Times New Roman" w:eastAsia="Malgun Gothic" w:hAnsi="Times New Roman"/>
          <w:lang w:val="en-US" w:eastAsia="ko-KR"/>
        </w:rPr>
      </w:pPr>
    </w:p>
    <w:p w14:paraId="6328443B" w14:textId="77777777" w:rsidR="0021282F" w:rsidRDefault="00EE3C87" w:rsidP="00EE3C87">
      <w:pPr>
        <w:pStyle w:val="TH"/>
        <w:rPr>
          <w:sz w:val="16"/>
          <w:szCs w:val="16"/>
        </w:rPr>
      </w:pPr>
      <w:r w:rsidRPr="00EE3C87">
        <w:rPr>
          <w:sz w:val="16"/>
          <w:szCs w:val="16"/>
        </w:rPr>
        <w:t>Table 10</w:t>
      </w:r>
      <w:r w:rsidRPr="0021282F">
        <w:rPr>
          <w:sz w:val="16"/>
          <w:szCs w:val="16"/>
        </w:rPr>
        <w:t xml:space="preserve">.1-3: Maximum number </w:t>
      </w:r>
      <m:oMath>
        <m:sSubSup>
          <m:sSubSupPr>
            <m:ctrlPr>
              <w:rPr>
                <w:rFonts w:ascii="Cambria Math" w:hAnsi="Cambria Math"/>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PDCCH</m:t>
            </m:r>
          </m:sub>
          <m:sup>
            <m:r>
              <m:rPr>
                <m:sty m:val="bi"/>
              </m:rPr>
              <w:rPr>
                <w:rFonts w:ascii="Cambria Math" w:hAnsi="Cambria Math"/>
                <w:sz w:val="16"/>
                <w:szCs w:val="16"/>
              </w:rPr>
              <m:t>max,slot,μ</m:t>
            </m:r>
          </m:sup>
        </m:sSubSup>
      </m:oMath>
      <w:r w:rsidRPr="0021282F">
        <w:rPr>
          <w:sz w:val="16"/>
          <w:szCs w:val="16"/>
        </w:rPr>
        <w:t xml:space="preserve"> of non-overlapped CCEs per slot for a DL BWP with SCS configuration </w:t>
      </w:r>
    </w:p>
    <w:p w14:paraId="043796D6" w14:textId="36279298" w:rsidR="00EE3C87" w:rsidRPr="00EE3C87" w:rsidRDefault="00EE3C87" w:rsidP="00EE3C87">
      <w:pPr>
        <w:pStyle w:val="TH"/>
        <w:rPr>
          <w:sz w:val="16"/>
          <w:szCs w:val="16"/>
        </w:rPr>
      </w:pPr>
      <w:r w:rsidRPr="0021282F">
        <w:rPr>
          <w:sz w:val="16"/>
          <w:szCs w:val="16"/>
        </w:rPr>
        <w:t xml:space="preserve"> </w:t>
      </w:r>
      <w:r w:rsidR="0021282F" w:rsidRPr="00B81377">
        <w:rPr>
          <w:sz w:val="16"/>
          <w:szCs w:val="16"/>
        </w:rPr>
        <w:fldChar w:fldCharType="begin"/>
      </w:r>
      <w:r w:rsidR="0021282F" w:rsidRPr="00B81377">
        <w:rPr>
          <w:sz w:val="16"/>
          <w:szCs w:val="16"/>
        </w:rPr>
        <w:instrText xml:space="preserve"> QUOTE </w:instrText>
      </w:r>
      <w:r w:rsidR="00F81DA4">
        <w:rPr>
          <w:noProof/>
          <w:position w:val="-4"/>
          <w:sz w:val="16"/>
          <w:szCs w:val="16"/>
        </w:rPr>
        <w:pict w14:anchorId="2C444CF7">
          <v:shape id="_x0000_i1039"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0BC&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260BC&quot; wsp:rsidP=&quot;00F260B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21282F" w:rsidRPr="00B81377">
        <w:rPr>
          <w:sz w:val="16"/>
          <w:szCs w:val="16"/>
        </w:rPr>
        <w:instrText xml:space="preserve"> </w:instrText>
      </w:r>
      <w:r w:rsidR="0021282F" w:rsidRPr="00B81377">
        <w:rPr>
          <w:sz w:val="16"/>
          <w:szCs w:val="16"/>
        </w:rPr>
        <w:fldChar w:fldCharType="separate"/>
      </w:r>
      <m:oMath>
        <m:r>
          <m:rPr>
            <m:sty m:val="b"/>
          </m:rPr>
          <w:rPr>
            <w:rFonts w:ascii="Cambria Math" w:hAnsi="Cambria Math"/>
            <w:sz w:val="16"/>
            <w:szCs w:val="16"/>
          </w:rPr>
          <m:t>μ∈{0,1,2,3}</m:t>
        </m:r>
      </m:oMath>
      <w:r w:rsidR="0021282F" w:rsidRPr="00B81377">
        <w:rPr>
          <w:sz w:val="16"/>
          <w:szCs w:val="16"/>
        </w:rPr>
        <w:fldChar w:fldCharType="end"/>
      </w:r>
      <w:r w:rsidR="0021282F">
        <w:rPr>
          <w:sz w:val="16"/>
          <w:szCs w:val="16"/>
        </w:rPr>
        <w:t xml:space="preserve"> </w:t>
      </w:r>
      <w:r w:rsidRPr="0021282F">
        <w:rPr>
          <w:sz w:val="16"/>
          <w:szCs w:val="16"/>
        </w:rPr>
        <w:t>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3750"/>
      </w:tblGrid>
      <w:tr w:rsidR="00EE3C87" w:rsidRPr="00BB208D" w14:paraId="57E872DA" w14:textId="77777777" w:rsidTr="0021282F">
        <w:trPr>
          <w:cantSplit/>
          <w:jc w:val="center"/>
        </w:trPr>
        <w:tc>
          <w:tcPr>
            <w:tcW w:w="1465" w:type="dxa"/>
            <w:shd w:val="clear" w:color="auto" w:fill="E0E0E0"/>
            <w:vAlign w:val="center"/>
          </w:tcPr>
          <w:p w14:paraId="63A23A4D" w14:textId="32ED5678" w:rsidR="00EE3C87" w:rsidRPr="00EE3C87" w:rsidRDefault="0021282F" w:rsidP="0021282F">
            <w:pPr>
              <w:pStyle w:val="TAH"/>
              <w:rPr>
                <w:rFonts w:ascii="Times New Roman" w:hAnsi="Times New Roman"/>
                <w:sz w:val="16"/>
                <w:szCs w:val="16"/>
              </w:rPr>
            </w:pPr>
            <w:r w:rsidRPr="00B81377">
              <w:rPr>
                <w:sz w:val="16"/>
                <w:szCs w:val="16"/>
              </w:rPr>
              <w:fldChar w:fldCharType="begin"/>
            </w:r>
            <w:r w:rsidRPr="00B81377">
              <w:rPr>
                <w:sz w:val="16"/>
                <w:szCs w:val="16"/>
              </w:rPr>
              <w:instrText xml:space="preserve"> QUOTE </w:instrText>
            </w:r>
            <w:r w:rsidR="00F81DA4">
              <w:rPr>
                <w:noProof/>
                <w:position w:val="-4"/>
                <w:sz w:val="16"/>
                <w:szCs w:val="16"/>
              </w:rPr>
              <w:pict w14:anchorId="3C155A80">
                <v:shape id="_x0000_i1038"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0BC&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260BC&quot; wsp:rsidP=&quot;00F260B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81377">
              <w:rPr>
                <w:sz w:val="16"/>
                <w:szCs w:val="16"/>
              </w:rPr>
              <w:instrText xml:space="preserve"> </w:instrText>
            </w:r>
            <w:r w:rsidRPr="00B81377">
              <w:rPr>
                <w:sz w:val="16"/>
                <w:szCs w:val="16"/>
              </w:rPr>
              <w:fldChar w:fldCharType="separate"/>
            </w:r>
            <m:oMath>
              <m:r>
                <m:rPr>
                  <m:sty m:val="b"/>
                </m:rPr>
                <w:rPr>
                  <w:rFonts w:ascii="Cambria Math" w:hAnsi="Cambria Math"/>
                  <w:sz w:val="16"/>
                  <w:szCs w:val="16"/>
                </w:rPr>
                <m:t>μ</m:t>
              </m:r>
            </m:oMath>
            <w:r w:rsidRPr="00B81377">
              <w:rPr>
                <w:sz w:val="16"/>
                <w:szCs w:val="16"/>
              </w:rPr>
              <w:fldChar w:fldCharType="end"/>
            </w:r>
          </w:p>
        </w:tc>
        <w:tc>
          <w:tcPr>
            <w:tcW w:w="3750" w:type="dxa"/>
            <w:shd w:val="clear" w:color="auto" w:fill="E0E0E0"/>
            <w:vAlign w:val="center"/>
          </w:tcPr>
          <w:p w14:paraId="6B064998" w14:textId="77777777" w:rsidR="0021282F" w:rsidRDefault="00EE3C87" w:rsidP="0090642D">
            <w:pPr>
              <w:pStyle w:val="TAH"/>
              <w:rPr>
                <w:sz w:val="16"/>
                <w:szCs w:val="16"/>
              </w:rPr>
            </w:pPr>
            <w:r w:rsidRPr="00EE3C87">
              <w:rPr>
                <w:sz w:val="16"/>
                <w:szCs w:val="16"/>
              </w:rPr>
              <w:t xml:space="preserve">Maximum number of non-overlapped CCEs </w:t>
            </w:r>
          </w:p>
          <w:p w14:paraId="61A37C67" w14:textId="28C23001" w:rsidR="00EE3C87" w:rsidRPr="00EE3C87" w:rsidRDefault="00EE3C87" w:rsidP="0090642D">
            <w:pPr>
              <w:pStyle w:val="TAH"/>
              <w:rPr>
                <w:rFonts w:ascii="Times New Roman" w:hAnsi="Times New Roman"/>
                <w:sz w:val="16"/>
                <w:szCs w:val="16"/>
              </w:rPr>
            </w:pPr>
            <w:r w:rsidRPr="00EE3C87">
              <w:rPr>
                <w:sz w:val="16"/>
                <w:szCs w:val="16"/>
              </w:rPr>
              <w:t xml:space="preserve">per slot and per serving cell </w:t>
            </w:r>
            <m:oMath>
              <m:sSubSup>
                <m:sSubSupPr>
                  <m:ctrlPr>
                    <w:rPr>
                      <w:rFonts w:ascii="Cambria Math" w:hAnsi="Cambria Math"/>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PDCCH</m:t>
                  </m:r>
                </m:sub>
                <m:sup>
                  <m:r>
                    <m:rPr>
                      <m:sty m:val="bi"/>
                    </m:rPr>
                    <w:rPr>
                      <w:rFonts w:ascii="Cambria Math" w:hAnsi="Cambria Math"/>
                      <w:sz w:val="16"/>
                      <w:szCs w:val="16"/>
                    </w:rPr>
                    <m:t>max,slot,μ</m:t>
                  </m:r>
                </m:sup>
              </m:sSubSup>
            </m:oMath>
          </w:p>
        </w:tc>
      </w:tr>
      <w:tr w:rsidR="00EE3C87" w:rsidRPr="00BB208D" w14:paraId="047835FC" w14:textId="77777777" w:rsidTr="0021282F">
        <w:trPr>
          <w:cantSplit/>
          <w:jc w:val="center"/>
        </w:trPr>
        <w:tc>
          <w:tcPr>
            <w:tcW w:w="1465" w:type="dxa"/>
            <w:vAlign w:val="center"/>
          </w:tcPr>
          <w:p w14:paraId="0B8B0391" w14:textId="77777777" w:rsidR="00EE3C87" w:rsidRPr="00EE3C87" w:rsidRDefault="00EE3C87" w:rsidP="0090642D">
            <w:pPr>
              <w:pStyle w:val="TAC"/>
              <w:rPr>
                <w:sz w:val="16"/>
                <w:szCs w:val="16"/>
              </w:rPr>
            </w:pPr>
            <w:r w:rsidRPr="00EE3C87">
              <w:rPr>
                <w:sz w:val="16"/>
                <w:szCs w:val="16"/>
              </w:rPr>
              <w:t>0</w:t>
            </w:r>
          </w:p>
        </w:tc>
        <w:tc>
          <w:tcPr>
            <w:tcW w:w="3750" w:type="dxa"/>
            <w:vAlign w:val="center"/>
          </w:tcPr>
          <w:p w14:paraId="6F149A81" w14:textId="77777777" w:rsidR="00EE3C87" w:rsidRPr="00EE3C87" w:rsidRDefault="00EE3C87" w:rsidP="0090642D">
            <w:pPr>
              <w:pStyle w:val="TAC"/>
              <w:rPr>
                <w:sz w:val="16"/>
                <w:szCs w:val="16"/>
              </w:rPr>
            </w:pPr>
            <w:r w:rsidRPr="00EE3C87">
              <w:rPr>
                <w:sz w:val="16"/>
                <w:szCs w:val="16"/>
              </w:rPr>
              <w:t>56</w:t>
            </w:r>
          </w:p>
        </w:tc>
      </w:tr>
      <w:tr w:rsidR="00EE3C87" w:rsidRPr="00BB208D" w14:paraId="415DE298" w14:textId="77777777" w:rsidTr="0021282F">
        <w:trPr>
          <w:cantSplit/>
          <w:jc w:val="center"/>
        </w:trPr>
        <w:tc>
          <w:tcPr>
            <w:tcW w:w="1465" w:type="dxa"/>
            <w:vAlign w:val="center"/>
          </w:tcPr>
          <w:p w14:paraId="12BBC669" w14:textId="77777777" w:rsidR="00EE3C87" w:rsidRPr="00EE3C87" w:rsidRDefault="00EE3C87" w:rsidP="0090642D">
            <w:pPr>
              <w:pStyle w:val="TAC"/>
              <w:rPr>
                <w:sz w:val="16"/>
                <w:szCs w:val="16"/>
              </w:rPr>
            </w:pPr>
            <w:r w:rsidRPr="00EE3C87">
              <w:rPr>
                <w:sz w:val="16"/>
                <w:szCs w:val="16"/>
              </w:rPr>
              <w:t>1</w:t>
            </w:r>
          </w:p>
        </w:tc>
        <w:tc>
          <w:tcPr>
            <w:tcW w:w="3750" w:type="dxa"/>
            <w:vAlign w:val="center"/>
          </w:tcPr>
          <w:p w14:paraId="48B77705" w14:textId="77777777" w:rsidR="00EE3C87" w:rsidRPr="00EE3C87" w:rsidRDefault="00EE3C87" w:rsidP="0090642D">
            <w:pPr>
              <w:pStyle w:val="TAC"/>
              <w:rPr>
                <w:sz w:val="16"/>
                <w:szCs w:val="16"/>
              </w:rPr>
            </w:pPr>
            <w:r w:rsidRPr="00EE3C87">
              <w:rPr>
                <w:sz w:val="16"/>
                <w:szCs w:val="16"/>
              </w:rPr>
              <w:t>56</w:t>
            </w:r>
          </w:p>
        </w:tc>
      </w:tr>
      <w:tr w:rsidR="00EE3C87" w:rsidRPr="00BB208D" w14:paraId="770FE898" w14:textId="77777777" w:rsidTr="0021282F">
        <w:trPr>
          <w:cantSplit/>
          <w:jc w:val="center"/>
        </w:trPr>
        <w:tc>
          <w:tcPr>
            <w:tcW w:w="1465" w:type="dxa"/>
            <w:vAlign w:val="center"/>
          </w:tcPr>
          <w:p w14:paraId="49CAAAA6" w14:textId="77777777" w:rsidR="00EE3C87" w:rsidRPr="00EE3C87" w:rsidRDefault="00EE3C87" w:rsidP="0090642D">
            <w:pPr>
              <w:pStyle w:val="TAC"/>
              <w:rPr>
                <w:sz w:val="16"/>
                <w:szCs w:val="16"/>
              </w:rPr>
            </w:pPr>
            <w:r w:rsidRPr="00EE3C87">
              <w:rPr>
                <w:sz w:val="16"/>
                <w:szCs w:val="16"/>
              </w:rPr>
              <w:t>2</w:t>
            </w:r>
          </w:p>
        </w:tc>
        <w:tc>
          <w:tcPr>
            <w:tcW w:w="3750" w:type="dxa"/>
            <w:vAlign w:val="center"/>
          </w:tcPr>
          <w:p w14:paraId="7F017C71" w14:textId="77777777" w:rsidR="00EE3C87" w:rsidRPr="00EE3C87" w:rsidRDefault="00EE3C87" w:rsidP="0090642D">
            <w:pPr>
              <w:pStyle w:val="TAC"/>
              <w:rPr>
                <w:sz w:val="16"/>
                <w:szCs w:val="16"/>
              </w:rPr>
            </w:pPr>
            <w:r w:rsidRPr="00EE3C87">
              <w:rPr>
                <w:sz w:val="16"/>
                <w:szCs w:val="16"/>
              </w:rPr>
              <w:t>48</w:t>
            </w:r>
          </w:p>
        </w:tc>
      </w:tr>
      <w:tr w:rsidR="00EE3C87" w:rsidRPr="00BB208D" w14:paraId="6FB09D08" w14:textId="77777777" w:rsidTr="0021282F">
        <w:trPr>
          <w:cantSplit/>
          <w:jc w:val="center"/>
        </w:trPr>
        <w:tc>
          <w:tcPr>
            <w:tcW w:w="1465" w:type="dxa"/>
            <w:vAlign w:val="center"/>
          </w:tcPr>
          <w:p w14:paraId="385AFEA3" w14:textId="77777777" w:rsidR="00EE3C87" w:rsidRPr="00EE3C87" w:rsidRDefault="00EE3C87" w:rsidP="0090642D">
            <w:pPr>
              <w:pStyle w:val="TAC"/>
              <w:rPr>
                <w:sz w:val="16"/>
                <w:szCs w:val="16"/>
              </w:rPr>
            </w:pPr>
            <w:r w:rsidRPr="00EE3C87">
              <w:rPr>
                <w:sz w:val="16"/>
                <w:szCs w:val="16"/>
              </w:rPr>
              <w:t>3</w:t>
            </w:r>
          </w:p>
        </w:tc>
        <w:tc>
          <w:tcPr>
            <w:tcW w:w="3750" w:type="dxa"/>
            <w:vAlign w:val="center"/>
          </w:tcPr>
          <w:p w14:paraId="15E790F4" w14:textId="77777777" w:rsidR="00EE3C87" w:rsidRPr="00EE3C87" w:rsidRDefault="00EE3C87" w:rsidP="0090642D">
            <w:pPr>
              <w:pStyle w:val="TAC"/>
              <w:rPr>
                <w:sz w:val="16"/>
                <w:szCs w:val="16"/>
              </w:rPr>
            </w:pPr>
            <w:r w:rsidRPr="00EE3C87">
              <w:rPr>
                <w:sz w:val="16"/>
                <w:szCs w:val="16"/>
              </w:rPr>
              <w:t>32</w:t>
            </w:r>
          </w:p>
        </w:tc>
      </w:tr>
    </w:tbl>
    <w:p w14:paraId="6585252E" w14:textId="77777777" w:rsidR="00EE3C87" w:rsidRDefault="00EE3C87" w:rsidP="00EE3C87"/>
    <w:p w14:paraId="3FF0377E" w14:textId="61318C96" w:rsidR="00EE3C87" w:rsidRDefault="00EE3C87" w:rsidP="00EE3C87">
      <w:pPr>
        <w:rPr>
          <w:rFonts w:ascii="Times New Roman" w:hAnsi="Times New Roman" w:cs="Times New Roman"/>
        </w:rPr>
      </w:pPr>
      <w:r w:rsidRPr="0090642D">
        <w:rPr>
          <w:rFonts w:ascii="Times New Roman" w:hAnsi="Times New Roman" w:cs="Times New Roman"/>
        </w:rPr>
        <w:t xml:space="preserve">In NR Rel-16, span-based PDCCH monitoring </w:t>
      </w:r>
      <w:r w:rsidR="00756535">
        <w:rPr>
          <w:rFonts w:ascii="Times New Roman" w:hAnsi="Times New Roman" w:cs="Times New Roman"/>
        </w:rPr>
        <w:t>is</w:t>
      </w:r>
      <w:r w:rsidR="00756535" w:rsidRPr="0090642D">
        <w:rPr>
          <w:rFonts w:ascii="Times New Roman" w:hAnsi="Times New Roman" w:cs="Times New Roman"/>
        </w:rPr>
        <w:t xml:space="preserve"> </w:t>
      </w:r>
      <w:r w:rsidRPr="0090642D">
        <w:rPr>
          <w:rFonts w:ascii="Times New Roman" w:hAnsi="Times New Roman" w:cs="Times New Roman"/>
        </w:rPr>
        <w:t>supported for Ultra-Reliable Low-Latency Communication (URLLC) traffic, where the BD and CCE limits are defined in Table 10.1-2A and Table 10.1-3A from TS 38.213 [</w:t>
      </w:r>
      <w:r w:rsidR="0021282F">
        <w:rPr>
          <w:rFonts w:ascii="Times New Roman" w:hAnsi="Times New Roman" w:cs="Times New Roman"/>
        </w:rPr>
        <w:t>1</w:t>
      </w:r>
      <w:r w:rsidRPr="0090642D">
        <w:rPr>
          <w:rFonts w:ascii="Times New Roman" w:hAnsi="Times New Roman" w:cs="Times New Roman"/>
        </w:rPr>
        <w:t>] for different UE capabilities. The span gap, X, can be 2 or 4 or 7 symbols, while the span duration, Y, is 2 or 3 symbols for SCS configuration, μ=0, or 1.</w:t>
      </w:r>
    </w:p>
    <w:p w14:paraId="10BA3BCE" w14:textId="77777777" w:rsidR="0021282F" w:rsidRPr="0090642D" w:rsidRDefault="0021282F" w:rsidP="00EE3C87">
      <w:pPr>
        <w:rPr>
          <w:rFonts w:ascii="Times New Roman" w:hAnsi="Times New Roman" w:cs="Times New Roman"/>
        </w:rPr>
      </w:pPr>
    </w:p>
    <w:p w14:paraId="7D8DB82F" w14:textId="709FCBDA" w:rsidR="00B81377" w:rsidRPr="00B81377" w:rsidRDefault="00B81377" w:rsidP="00B81377">
      <w:pPr>
        <w:pStyle w:val="TH"/>
        <w:rPr>
          <w:sz w:val="16"/>
          <w:szCs w:val="16"/>
        </w:rPr>
      </w:pPr>
      <w:r w:rsidRPr="00B81377">
        <w:rPr>
          <w:sz w:val="16"/>
          <w:szCs w:val="16"/>
        </w:rPr>
        <w:t xml:space="preserve">Table 10.1-2A: Maximum number </w:t>
      </w:r>
      <w:r w:rsidRPr="00B81377">
        <w:rPr>
          <w:sz w:val="16"/>
          <w:szCs w:val="16"/>
        </w:rPr>
        <w:fldChar w:fldCharType="begin"/>
      </w:r>
      <w:r w:rsidRPr="00B81377">
        <w:rPr>
          <w:sz w:val="16"/>
          <w:szCs w:val="16"/>
        </w:rPr>
        <w:instrText xml:space="preserve"> QUOTE </w:instrText>
      </w:r>
      <w:r w:rsidR="00F81DA4">
        <w:rPr>
          <w:noProof/>
          <w:position w:val="-4"/>
        </w:rPr>
        <w:pict w14:anchorId="2EACF3CA">
          <v:shape id="_x0000_i1037" type="#_x0000_t75" alt="" style="width:47.75pt;height:17.1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37546&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437546&quot; wsp:rsidP=&quot;00437546&quot;&gt;&lt;m:oMathPara&gt;&lt;m:oMath&gt;&lt;m:sSubSup&gt;&lt;m:sSubSupPr&gt;&lt;m:ctrlPr&gt;&lt;w:rPr&gt;&lt;w:rFonts w:ascii=&quot;Cambria Math&quot; w:fareast=&quot;Batang&quot; w:h-ansi=&quot;Cambria Math&quot; w:cs=&quot;Times New Roman&quot;/&gt;&lt;wx:font wx:val=&quot;Cambria Math&quot;/&gt;&lt;w:i/&gt;&lt;w:sz w:val=&quot;18&quot;/&gt;&lt;w:sz-cs w:val=&quot;24&quot;/&gt;&lt;w:lang w:fareast=&quot;ZH-CN&quot;/&gt;&lt;/w:rPr&gt;&lt;/m:ctrlPr&gt;&lt;/m:sSubSupPr&gt;&lt;m:e&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M&lt;/m:t&gt;&lt;/m:r&gt;&lt;/m:e&gt;&lt;m:sub&gt;&lt;m:r&gt;&lt;m:rPr&gt;&lt;m:sty m:val=&quot;b&quot;/&gt;&lt;/m:rPr&gt;&lt;w:rPr&gt;&lt;w:rFonts w:ascii=&quot;Cambria Math&quot; w:fareast=&quot;Batang&quot; w:h-ansi=&quot;Cambria Math&quot; w:cs=&quot;Times New Roman&quot;/&gt;&lt;wx:font wx:val=&quot;Cambria Math&quot;/&gt;&lt;w:b/&gt;&lt;w:b-cs/&gt;&lt;w:sz-cs w:val=&quot;24&quot;/&gt;&lt;w:lang w:fareast=&quot;ZH-CN&quot;/&gt;&lt;/w:rPr&gt;&lt;m:t&gt;PDCCH&lt;/m:t&gt;&lt;/m:r&gt;&lt;/m:sub&gt;&lt;m:sup&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max&lt;/m:t&gt;&lt;/m:r&gt;&lt;m:r&gt;&lt;w:rPr&gt;&lt;w:rFonts w:ascii=&quot;Cambria Math&quot; w:fareast=&quot;Batang&quot; w:h-ansi=&quot;Cambria Math&quot; w:cs=&quot;Times New Roman&quot;/&gt;&lt;wx:font wx:val=&quot;Cambria Math&quot;/&gt;&lt;w:i/&gt;&lt;w:sz-cs w:val=&quot;24&quot;/&gt;&lt;w:lang w:fareast=&quot;ZH-CN&quot;/&gt;&lt;/w:rPr&gt;&lt;m:t&gt;,&lt;/m:t&gt;&lt;/m:r&gt;&lt;m:d&gt;&lt;m:dPr&gt;&lt;m:ctrlPr&gt;&lt;w:rPr&gt;&lt;w:rFonts w:ascii=&quot;Cambria Math&quot; w:fareast=&quot;Batang&quot; w:h-ansi=&quot;Cambria Math&quot; w:cs=&quot;Times New Roman&quot;/&gt;&lt;wx:font wx:val=&quot;Cambria Math&quot;/&gt;&lt;w:i/&gt;&lt;w:sz-cs w:val=&quot;24&quot;/&gt;&lt;w:lang w:fareast=&quot;ZH-CN&quot;/&gt;&lt;/w:rPr&gt;&lt;/m:ctrlPr&gt;&lt;/m:dPr&gt;&lt;m:e&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X&lt;/m:t&gt;&lt;/m:r&gt;&lt;m:r&gt;&lt;w:rPr&gt;&lt;w:rFonts w:ascii=&quot;Cambria Math&quot; w:fareast=&quot;Batang&quot; w:h-ansi=&quot;Cambria Math&quot; w:cs=&quot;Times New Roman&quot;/&gt;&lt;wx:font wx:val=&quot;Cambria Math&quot;/&gt;&lt;w:i/&gt;&lt;w:sz-cs w:val=&quot;24&quot;/&gt;&lt;w:lang w:fareast=&quot;ZH-CN&quot;/&gt;&lt;/w:rPr&gt;&lt;m:t&gt;,&lt;/m:t&gt;&lt;/m:r&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Y&lt;/m:t&gt;&lt;/m:r&gt;&lt;/m:e&gt;&lt;/m:d&gt;&lt;m:r&gt;&lt;w:rPr&gt;&lt;w:rFonts w:ascii=&quot;Cambria Math&quot; w:fareast=&quot;Batang&quot; w:h-ansi=&quot;Cambria Math&quot; w:cs=&quot;Times New Roman&quot;/&gt;&lt;wx:font wx:val=&quot;Cambria Math&quot;/&gt;&lt;w:i/&gt;&lt;w:sz-cs w:val=&quot;24&quot;/&gt;&lt;w:lang w:fareast=&quot;ZH-CN&quot;/&gt;&lt;/w:rPr&gt;&lt;m:t&gt;,&lt;/m:t&gt;&lt;/m:r&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81377">
        <w:rPr>
          <w:sz w:val="16"/>
          <w:szCs w:val="16"/>
        </w:rPr>
        <w:instrText xml:space="preserve"> </w:instrText>
      </w:r>
      <w:r w:rsidRPr="00B81377">
        <w:rPr>
          <w:sz w:val="16"/>
          <w:szCs w:val="16"/>
        </w:rPr>
        <w:fldChar w:fldCharType="end"/>
      </w:r>
      <w:r w:rsidRPr="00B81377">
        <w:rPr>
          <w:sz w:val="16"/>
          <w:szCs w:val="16"/>
        </w:rPr>
        <w:fldChar w:fldCharType="begin"/>
      </w:r>
      <w:r w:rsidRPr="00B81377">
        <w:rPr>
          <w:sz w:val="16"/>
          <w:szCs w:val="16"/>
        </w:rPr>
        <w:instrText xml:space="preserve"> QUOTE </w:instrText>
      </w:r>
      <w:r w:rsidR="00F81DA4">
        <w:rPr>
          <w:noProof/>
          <w:position w:val="-4"/>
          <w:sz w:val="16"/>
          <w:szCs w:val="16"/>
        </w:rPr>
        <w:pict w14:anchorId="01DEF224">
          <v:shape id="_x0000_i1036" type="#_x0000_t75" alt="" style="width:47.75pt;height:17.1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7F4&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3447F4&quot; wsp:rsidP=&quot;003447F4&quot;&gt;&lt;m:oMathPara&gt;&lt;m:oMath&gt;&lt;m:sSubSup&gt;&lt;m:sSubSupPr&gt;&lt;m:ctrlPr&gt;&lt;w:rPr&gt;&lt;w:rFonts w:ascii=&quot;Cambria Math&quot; w:h-ansi=&quot;Cambria Math&quot;/&gt;&lt;wx:font wx:val=&quot;Cambria Math&quot;/&gt;&lt;w:i/&gt;&lt;w:sz w:val=&quot;18&quot;/&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M&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Y&lt;/m:t&gt;&lt;/m:r&gt;&lt;/m:e&gt;&lt;/m:d&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B81377">
        <w:rPr>
          <w:sz w:val="16"/>
          <w:szCs w:val="16"/>
        </w:rPr>
        <w:instrText xml:space="preserve"> </w:instrText>
      </w:r>
      <w:r w:rsidRPr="00B81377">
        <w:rPr>
          <w:sz w:val="16"/>
          <w:szCs w:val="16"/>
        </w:rPr>
        <w:fldChar w:fldCharType="end"/>
      </w:r>
      <w:r w:rsidRPr="00B81377">
        <w:rPr>
          <w:sz w:val="16"/>
          <w:szCs w:val="16"/>
        </w:rPr>
        <w:t xml:space="preserve"> </w:t>
      </w:r>
      <m:oMath>
        <m:sSubSup>
          <m:sSubSupPr>
            <m:ctrlPr>
              <w:rPr>
                <w:rFonts w:ascii="Cambria Math" w:hAnsi="Cambria Math"/>
                <w:i/>
                <w:sz w:val="16"/>
                <w:szCs w:val="16"/>
              </w:rPr>
            </m:ctrlPr>
          </m:sSubSupPr>
          <m:e>
            <m:r>
              <m:rPr>
                <m:sty m:val="bi"/>
              </m:rPr>
              <w:rPr>
                <w:rFonts w:ascii="Cambria Math" w:hAnsi="Cambria Math"/>
                <w:sz w:val="16"/>
                <w:szCs w:val="16"/>
              </w:rPr>
              <m:t>M</m:t>
            </m:r>
          </m:e>
          <m:sub>
            <m:r>
              <m:rPr>
                <m:sty m:val="bi"/>
              </m:rPr>
              <w:rPr>
                <w:rFonts w:ascii="Cambria Math" w:hAnsi="Cambria Math"/>
                <w:sz w:val="16"/>
                <w:szCs w:val="16"/>
              </w:rPr>
              <m:t>PDCCH</m:t>
            </m:r>
          </m:sub>
          <m:sup>
            <m:r>
              <m:rPr>
                <m:sty m:val="bi"/>
              </m:rPr>
              <w:rPr>
                <w:rFonts w:ascii="Cambria Math" w:hAnsi="Cambria Math"/>
                <w:sz w:val="16"/>
                <w:szCs w:val="16"/>
              </w:rPr>
              <m:t>max,</m:t>
            </m:r>
            <m:d>
              <m:dPr>
                <m:ctrlPr>
                  <w:rPr>
                    <w:rFonts w:ascii="Cambria Math" w:hAnsi="Cambria Math"/>
                    <w:i/>
                    <w:sz w:val="16"/>
                    <w:szCs w:val="16"/>
                  </w:rPr>
                </m:ctrlPr>
              </m:dPr>
              <m:e>
                <m:r>
                  <m:rPr>
                    <m:sty m:val="bi"/>
                  </m:rPr>
                  <w:rPr>
                    <w:rFonts w:ascii="Cambria Math" w:hAnsi="Cambria Math"/>
                    <w:sz w:val="16"/>
                    <w:szCs w:val="16"/>
                  </w:rPr>
                  <m:t>X,Y</m:t>
                </m:r>
              </m:e>
            </m:d>
            <m:r>
              <m:rPr>
                <m:sty m:val="bi"/>
              </m:rPr>
              <w:rPr>
                <w:rFonts w:ascii="Cambria Math" w:hAnsi="Cambria Math"/>
                <w:sz w:val="16"/>
                <w:szCs w:val="16"/>
              </w:rPr>
              <m:t>,μ</m:t>
            </m:r>
          </m:sup>
        </m:sSubSup>
      </m:oMath>
      <w:r w:rsidR="0021282F">
        <w:rPr>
          <w:sz w:val="16"/>
          <w:szCs w:val="16"/>
        </w:rPr>
        <w:t xml:space="preserve"> </w:t>
      </w:r>
      <w:r w:rsidRPr="00B81377">
        <w:rPr>
          <w:sz w:val="16"/>
          <w:szCs w:val="16"/>
        </w:rPr>
        <w:fldChar w:fldCharType="begin"/>
      </w:r>
      <w:r w:rsidRPr="00B81377">
        <w:rPr>
          <w:sz w:val="16"/>
          <w:szCs w:val="16"/>
        </w:rPr>
        <w:instrText xml:space="preserve"> QUOTE </w:instrText>
      </w:r>
      <w:r w:rsidR="00F81DA4">
        <w:rPr>
          <w:noProof/>
          <w:position w:val="-4"/>
        </w:rPr>
        <w:pict w14:anchorId="4178F68D">
          <v:shape id="_x0000_i1035" type="#_x0000_t75" alt="" style="width:47.75pt;height:17.1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823&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A90823&quot; wsp:rsidP=&quot;00A90823&quot;&gt;&lt;m:oMathPara&gt;&lt;m:oMath&gt;&lt;m:sSubSup&gt;&lt;m:sSubSupPr&gt;&lt;m:ctrlPr&gt;&lt;w:rPr&gt;&lt;w:rFonts w:ascii=&quot;Cambria Math&quot; w:fareast=&quot;Batang&quot; w:h-ansi=&quot;Cambria Math&quot; w:cs=&quot;Times New Roman&quot;/&gt;&lt;wx:font wx:val=&quot;Cambria Math&quot;/&gt;&lt;w:i/&gt;&lt;w:sz w:val=&quot;18&quot;/&gt;&lt;w:sz-cs w:val=&quot;24&quot;/&gt;&lt;w:lang w:fareast=&quot;ZH-CN&quot;/&gt;&lt;/w:rPr&gt;&lt;/m:ctrlPr&gt;&lt;/m:sSubSupPr&gt;&lt;m:e&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M&lt;/m:t&gt;&lt;/m:r&gt;&lt;/m:e&gt;&lt;m:sub&gt;&lt;m:r&gt;&lt;m:rPr&gt;&lt;m:sty m:val=&quot;b&quot;/&gt;&lt;/m:rPr&gt;&lt;w:rPr&gt;&lt;w:rFonts w:ascii=&quot;Cambria Math&quot; w:fareast=&quot;Batang&quot; w:h-ansi=&quot;Cambria Math&quot; w:cs=&quot;Times New Roman&quot;/&gt;&lt;wx:font wx:val=&quot;Cambria Math&quot;/&gt;&lt;w:b/&gt;&lt;w:b-cs/&gt;&lt;w:sz-cs w:val=&quot;24&quot;/&gt;&lt;w:lang w:fareast=&quot;ZH-CN&quot;/&gt;&lt;/w:rPr&gt;&lt;m:t&gt;PDCCH&lt;/m:t&gt;&lt;/m:r&gt;&lt;/m:sub&gt;&lt;m:sup&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max&lt;/m:t&gt;&lt;/m:r&gt;&lt;m:r&gt;&lt;w:rPr&gt;&lt;w:rFonts w:ascii=&quot;Cambria Math&quot; w:fareast=&quot;Batang&quot; w:h-ansi=&quot;Cambria Math&quot; w:cs=&quot;Times New Roman&quot;/&gt;&lt;wx:font wx:val=&quot;Cambria Math&quot;/&gt;&lt;w:i/&gt;&lt;w:sz-cs w:val=&quot;24&quot;/&gt;&lt;w:lang w:fareast=&quot;ZH-CN&quot;/&gt;&lt;/w:rPr&gt;&lt;m:t&gt;,&lt;/m:t&gt;&lt;/m:r&gt;&lt;m:d&gt;&lt;m:dPr&gt;&lt;m:ctrlPr&gt;&lt;w:rPr&gt;&lt;w:rFonts w:ascii=&quot;Cambria Math&quot; w:fareast=&quot;Batang&quot; w:h-ansi=&quot;Cambria Math&quot; w:cs=&quot;Times New Roman&quot;/&gt;&lt;wx:font wx:val=&quot;Cambria Math&quot;/&gt;&lt;w:i/&gt;&lt;w:sz-cs w:val=&quot;24&quot;/&gt;&lt;w:lang w:fareast=&quot;ZH-CN&quot;/&gt;&lt;/w:rPr&gt;&lt;/m:ctrlPr&gt;&lt;/m:dPr&gt;&lt;m:e&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X&lt;/m:t&gt;&lt;/m:r&gt;&lt;m:r&gt;&lt;w:rPr&gt;&lt;w:rFonts w:ascii=&quot;Cambria Math&quot; w:fareast=&quot;Batang&quot; w:h-ansi=&quot;Cambria Math&quot; w:cs=&quot;Times New Roman&quot;/&gt;&lt;wx:font wx:val=&quot;Cambria Math&quot;/&gt;&lt;w:i/&gt;&lt;w:sz-cs w:val=&quot;24&quot;/&gt;&lt;w:lang w:fareast=&quot;ZH-CN&quot;/&gt;&lt;/w:rPr&gt;&lt;m:t&gt;,&lt;/m:t&gt;&lt;/m:r&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Y&lt;/m:t&gt;&lt;/m:r&gt;&lt;/m:e&gt;&lt;/m:d&gt;&lt;m:r&gt;&lt;w:rPr&gt;&lt;w:rFonts w:ascii=&quot;Cambria Math&quot; w:fareast=&quot;Batang&quot; w:h-ansi=&quot;Cambria Math&quot; w:cs=&quot;Times New Roman&quot;/&gt;&lt;wx:font wx:val=&quot;Cambria Math&quot;/&gt;&lt;w:i/&gt;&lt;w:sz-cs w:val=&quot;24&quot;/&gt;&lt;w:lang w:fareast=&quot;ZH-CN&quot;/&gt;&lt;/w:rPr&gt;&lt;m:t&gt;,&lt;/m:t&gt;&lt;/m:r&gt;&lt;m:r&gt;&lt;m:rPr&gt;&lt;m:sty m:val=&quot;bi&quot;/&gt;&lt;/m:rPr&gt;&lt;w:rPr&gt;&lt;w:rFonts w:ascii=&quot;Cambria Math&quot; w:fareast=&quot;Batang&quot; w:h-ansi=&quot;Cambria Math&quot; w:cs=&quot;Times New Roman&quot;/&gt;&lt;wx:font wx:val=&quot;Cambria Math&quot;/&gt;&lt;w:b/&gt;&lt;w:b-cs/&gt;&lt;w:i/&gt;&lt;w:sz-cs w:val=&quot;24&quot;/&gt;&lt;w:lang w:fareast=&quot;ZH-CN&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81377">
        <w:rPr>
          <w:sz w:val="16"/>
          <w:szCs w:val="16"/>
        </w:rPr>
        <w:instrText xml:space="preserve"> </w:instrText>
      </w:r>
      <w:r w:rsidRPr="00B81377">
        <w:rPr>
          <w:sz w:val="16"/>
          <w:szCs w:val="16"/>
        </w:rPr>
        <w:fldChar w:fldCharType="end"/>
      </w:r>
      <w:r w:rsidRPr="00B81377">
        <w:rPr>
          <w:sz w:val="16"/>
          <w:szCs w:val="16"/>
        </w:rPr>
        <w:t xml:space="preserve">of monitored PDCCH candidates in a span for combination (X, Y) for a DL BWP with SCS configuration </w:t>
      </w:r>
      <w:r w:rsidRPr="00B81377">
        <w:rPr>
          <w:sz w:val="16"/>
          <w:szCs w:val="16"/>
        </w:rPr>
        <w:fldChar w:fldCharType="begin"/>
      </w:r>
      <w:r w:rsidRPr="00B81377">
        <w:rPr>
          <w:sz w:val="16"/>
          <w:szCs w:val="16"/>
        </w:rPr>
        <w:instrText xml:space="preserve"> QUOTE </w:instrText>
      </w:r>
      <w:r w:rsidR="00F81DA4">
        <w:rPr>
          <w:noProof/>
          <w:position w:val="-4"/>
          <w:sz w:val="16"/>
          <w:szCs w:val="16"/>
        </w:rPr>
        <w:pict w14:anchorId="3FC23DAF">
          <v:shape id="_x0000_i1034"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0BC&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260BC&quot; wsp:rsidP=&quot;00F260B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81377">
        <w:rPr>
          <w:sz w:val="16"/>
          <w:szCs w:val="16"/>
        </w:rPr>
        <w:instrText xml:space="preserve"> </w:instrText>
      </w:r>
      <w:r w:rsidRPr="00B81377">
        <w:rPr>
          <w:sz w:val="16"/>
          <w:szCs w:val="16"/>
        </w:rPr>
        <w:fldChar w:fldCharType="separate"/>
      </w:r>
      <m:oMath>
        <m:r>
          <m:rPr>
            <m:sty m:val="b"/>
          </m:rPr>
          <w:rPr>
            <w:rFonts w:ascii="Cambria Math" w:hAnsi="Cambria Math"/>
            <w:sz w:val="16"/>
            <w:szCs w:val="16"/>
          </w:rPr>
          <m:t>μ∈{0,1}</m:t>
        </m:r>
      </m:oMath>
      <w:r w:rsidRPr="00B81377">
        <w:rPr>
          <w:sz w:val="16"/>
          <w:szCs w:val="16"/>
        </w:rPr>
        <w:fldChar w:fldCharType="end"/>
      </w:r>
      <w:r w:rsidRPr="00B81377">
        <w:rPr>
          <w:sz w:val="16"/>
          <w:szCs w:val="16"/>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B81377" w:rsidRPr="00B916EC" w14:paraId="2548E8CC" w14:textId="77777777" w:rsidTr="00526D7F">
        <w:trPr>
          <w:cantSplit/>
          <w:jc w:val="center"/>
        </w:trPr>
        <w:tc>
          <w:tcPr>
            <w:tcW w:w="794" w:type="dxa"/>
            <w:shd w:val="clear" w:color="auto" w:fill="E0E0E0"/>
            <w:vAlign w:val="center"/>
          </w:tcPr>
          <w:p w14:paraId="40DFD3FE" w14:textId="77777777" w:rsidR="00B81377" w:rsidRPr="00B916EC" w:rsidRDefault="00B81377" w:rsidP="00526D7F">
            <w:pPr>
              <w:pStyle w:val="TAH"/>
              <w:rPr>
                <w:rFonts w:ascii="Times New Roman" w:hAnsi="Times New Roman"/>
                <w:sz w:val="20"/>
              </w:rPr>
            </w:pPr>
          </w:p>
        </w:tc>
        <w:tc>
          <w:tcPr>
            <w:tcW w:w="4691" w:type="dxa"/>
            <w:gridSpan w:val="3"/>
            <w:shd w:val="clear" w:color="auto" w:fill="E0E0E0"/>
          </w:tcPr>
          <w:p w14:paraId="65D486EC" w14:textId="7E681F3E" w:rsidR="00B81377" w:rsidRDefault="00B81377" w:rsidP="00526D7F">
            <w:pPr>
              <w:pStyle w:val="TAH"/>
            </w:pPr>
            <w:r>
              <w:t xml:space="preserve">Maximum number </w:t>
            </w:r>
            <w:r w:rsidR="0021282F">
              <w:t xml:space="preserve"> </w:t>
            </w:r>
            <m:oMath>
              <m:sSubSup>
                <m:sSubSupPr>
                  <m:ctrlPr>
                    <w:rPr>
                      <w:rFonts w:ascii="Cambria Math" w:hAnsi="Cambria Math"/>
                      <w:i/>
                      <w:sz w:val="16"/>
                      <w:szCs w:val="16"/>
                    </w:rPr>
                  </m:ctrlPr>
                </m:sSubSupPr>
                <m:e>
                  <m:r>
                    <m:rPr>
                      <m:sty m:val="bi"/>
                    </m:rPr>
                    <w:rPr>
                      <w:rFonts w:ascii="Cambria Math" w:hAnsi="Cambria Math"/>
                      <w:sz w:val="16"/>
                      <w:szCs w:val="16"/>
                    </w:rPr>
                    <m:t>M</m:t>
                  </m:r>
                </m:e>
                <m:sub>
                  <m:r>
                    <m:rPr>
                      <m:sty m:val="bi"/>
                    </m:rPr>
                    <w:rPr>
                      <w:rFonts w:ascii="Cambria Math" w:hAnsi="Cambria Math"/>
                      <w:sz w:val="16"/>
                      <w:szCs w:val="16"/>
                    </w:rPr>
                    <m:t>PDCCH</m:t>
                  </m:r>
                </m:sub>
                <m:sup>
                  <m:r>
                    <m:rPr>
                      <m:sty m:val="bi"/>
                    </m:rPr>
                    <w:rPr>
                      <w:rFonts w:ascii="Cambria Math" w:hAnsi="Cambria Math"/>
                      <w:sz w:val="16"/>
                      <w:szCs w:val="16"/>
                    </w:rPr>
                    <m:t>max,</m:t>
                  </m:r>
                  <m:d>
                    <m:dPr>
                      <m:ctrlPr>
                        <w:rPr>
                          <w:rFonts w:ascii="Cambria Math" w:hAnsi="Cambria Math"/>
                          <w:i/>
                          <w:sz w:val="16"/>
                          <w:szCs w:val="16"/>
                        </w:rPr>
                      </m:ctrlPr>
                    </m:dPr>
                    <m:e>
                      <m:r>
                        <m:rPr>
                          <m:sty m:val="bi"/>
                        </m:rPr>
                        <w:rPr>
                          <w:rFonts w:ascii="Cambria Math" w:hAnsi="Cambria Math"/>
                          <w:sz w:val="16"/>
                          <w:szCs w:val="16"/>
                        </w:rPr>
                        <m:t>X,Y</m:t>
                      </m:r>
                    </m:e>
                  </m:d>
                  <m:r>
                    <m:rPr>
                      <m:sty m:val="bi"/>
                    </m:rPr>
                    <w:rPr>
                      <w:rFonts w:ascii="Cambria Math" w:hAnsi="Cambria Math"/>
                      <w:sz w:val="16"/>
                      <w:szCs w:val="16"/>
                    </w:rPr>
                    <m:t>,μ</m:t>
                  </m:r>
                </m:sup>
              </m:sSubSup>
            </m:oMath>
            <w:r w:rsidRPr="00B81377">
              <w:fldChar w:fldCharType="begin"/>
            </w:r>
            <w:r w:rsidRPr="00B81377">
              <w:instrText xml:space="preserve"> QUOTE </w:instrText>
            </w:r>
            <w:r w:rsidR="00F81DA4">
              <w:rPr>
                <w:noProof/>
                <w:position w:val="-6"/>
              </w:rPr>
              <w:pict w14:anchorId="6BB194F2">
                <v:shape id="_x0000_i1033" type="#_x0000_t75" alt="" style="width:44.9pt;height:19.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3BB&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B773BB&quot; wsp:rsidP=&quot;00B773BB&quot;&gt;&lt;m:oMathPara&gt;&lt;m:oMath&gt;&lt;m:sSubSup&gt;&lt;m:sSubSupPr&gt;&lt;m:ctrlPr&gt;&lt;w:rPr&gt;&lt;w:rFonts w:ascii=&quot;Cambria Math&quot; w:h-ansi=&quot;Cambria Math&quot;/&gt;&lt;wx:font wx:val=&quot;Cambria Math&quot;/&gt;&lt;w:i/&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M&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Y&lt;/m:t&gt;&lt;/m:r&gt;&lt;/m:e&gt;&lt;/m:d&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B81377">
              <w:instrText xml:space="preserve"> </w:instrText>
            </w:r>
            <w:r w:rsidRPr="00B81377">
              <w:fldChar w:fldCharType="end"/>
            </w:r>
            <w:r w:rsidRPr="00B916EC">
              <w:t xml:space="preserve"> of </w:t>
            </w:r>
            <w:r>
              <w:t>monitored PDCCH c</w:t>
            </w:r>
            <w:r w:rsidRPr="00B916EC">
              <w:t>andidates</w:t>
            </w:r>
            <w:r>
              <w:t xml:space="preserve"> per span for combination </w:t>
            </w:r>
            <w:r w:rsidRPr="00B81377">
              <w:rPr>
                <w:lang w:eastAsia="zh-CN"/>
              </w:rPr>
              <w:fldChar w:fldCharType="begin"/>
            </w:r>
            <w:r w:rsidRPr="00B81377">
              <w:rPr>
                <w:lang w:eastAsia="zh-CN"/>
              </w:rPr>
              <w:instrText xml:space="preserve"> QUOTE </w:instrText>
            </w:r>
            <w:r w:rsidR="00F81DA4">
              <w:rPr>
                <w:noProof/>
                <w:position w:val="-4"/>
              </w:rPr>
              <w:pict w14:anchorId="5ED78EA1">
                <v:shape id="_x0000_i1032" type="#_x0000_t75" alt="" style="width:22.8pt;height:17.1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5C1D&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345C1D&quot; wsp:rsidP=&quot;00345C1D&quot;&gt;&lt;m:oMathPara&gt;&lt;m:oMath&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b-cs/&gt;&lt;w:i/&gt;&lt;/w:rPr&gt;&lt;m:t&gt;X&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B81377">
              <w:rPr>
                <w:lang w:eastAsia="zh-CN"/>
              </w:rPr>
              <w:instrText xml:space="preserve"> </w:instrText>
            </w:r>
            <w:r w:rsidRPr="00B81377">
              <w:rPr>
                <w:lang w:eastAsia="zh-CN"/>
              </w:rPr>
              <w:fldChar w:fldCharType="separate"/>
            </w:r>
            <m:oMath>
              <m:r>
                <m:rPr>
                  <m:sty m:val="b"/>
                </m:rPr>
                <w:rPr>
                  <w:rFonts w:ascii="Cambria Math" w:hAnsi="Cambria Math"/>
                  <w:lang w:eastAsia="zh-CN"/>
                </w:rPr>
                <m:t>(X,Y)</m:t>
              </m:r>
            </m:oMath>
            <w:r w:rsidRPr="00B81377">
              <w:rPr>
                <w:lang w:eastAsia="zh-CN"/>
              </w:rPr>
              <w:fldChar w:fldCharType="end"/>
            </w:r>
            <w:r>
              <w:rPr>
                <w:lang w:eastAsia="zh-CN"/>
              </w:rPr>
              <w:t xml:space="preserve"> </w:t>
            </w:r>
            <w:r>
              <w:t xml:space="preserve">and per serving cell </w:t>
            </w:r>
          </w:p>
        </w:tc>
      </w:tr>
      <w:tr w:rsidR="00B81377" w:rsidRPr="00B916EC" w14:paraId="7087AF12" w14:textId="77777777" w:rsidTr="00526D7F">
        <w:trPr>
          <w:cantSplit/>
          <w:jc w:val="center"/>
        </w:trPr>
        <w:tc>
          <w:tcPr>
            <w:tcW w:w="794" w:type="dxa"/>
            <w:shd w:val="clear" w:color="auto" w:fill="E0E0E0"/>
            <w:vAlign w:val="center"/>
          </w:tcPr>
          <w:p w14:paraId="7917A483" w14:textId="6BE1F141" w:rsidR="00B81377" w:rsidRDefault="0021282F" w:rsidP="00526D7F">
            <w:pPr>
              <w:pStyle w:val="TAC"/>
            </w:pPr>
            <m:oMathPara>
              <m:oMath>
                <m:r>
                  <w:rPr>
                    <w:rFonts w:ascii="Cambria Math" w:hAnsi="Cambria Math"/>
                  </w:rPr>
                  <m:t>μ</m:t>
                </m:r>
              </m:oMath>
            </m:oMathPara>
          </w:p>
        </w:tc>
        <w:tc>
          <w:tcPr>
            <w:tcW w:w="1541" w:type="dxa"/>
            <w:vAlign w:val="center"/>
          </w:tcPr>
          <w:p w14:paraId="1B0F1D98" w14:textId="77777777" w:rsidR="00B81377" w:rsidRPr="00B916EC" w:rsidRDefault="00B81377" w:rsidP="00526D7F">
            <w:pPr>
              <w:pStyle w:val="TAC"/>
            </w:pPr>
            <w:r>
              <w:t>(2, 2)</w:t>
            </w:r>
          </w:p>
        </w:tc>
        <w:tc>
          <w:tcPr>
            <w:tcW w:w="1530" w:type="dxa"/>
          </w:tcPr>
          <w:p w14:paraId="2DEF0831" w14:textId="77777777" w:rsidR="00B81377" w:rsidRPr="00B916EC" w:rsidRDefault="00B81377" w:rsidP="00526D7F">
            <w:pPr>
              <w:pStyle w:val="TAC"/>
            </w:pPr>
            <w:r>
              <w:t>(4, 3)</w:t>
            </w:r>
          </w:p>
        </w:tc>
        <w:tc>
          <w:tcPr>
            <w:tcW w:w="1620" w:type="dxa"/>
          </w:tcPr>
          <w:p w14:paraId="461A0D94" w14:textId="77777777" w:rsidR="00B81377" w:rsidRPr="00B916EC" w:rsidRDefault="00B81377" w:rsidP="00526D7F">
            <w:pPr>
              <w:pStyle w:val="TAC"/>
            </w:pPr>
            <w:r>
              <w:t>(7, 3)</w:t>
            </w:r>
          </w:p>
        </w:tc>
      </w:tr>
      <w:tr w:rsidR="00B81377" w:rsidRPr="00B916EC" w14:paraId="535BF065" w14:textId="77777777" w:rsidTr="00526D7F">
        <w:trPr>
          <w:cantSplit/>
          <w:jc w:val="center"/>
        </w:trPr>
        <w:tc>
          <w:tcPr>
            <w:tcW w:w="794" w:type="dxa"/>
            <w:vAlign w:val="center"/>
          </w:tcPr>
          <w:p w14:paraId="20542A3F" w14:textId="77777777" w:rsidR="00B81377" w:rsidRPr="00B916EC" w:rsidRDefault="00B81377" w:rsidP="00526D7F">
            <w:pPr>
              <w:pStyle w:val="TAC"/>
            </w:pPr>
            <w:r>
              <w:t>0</w:t>
            </w:r>
          </w:p>
        </w:tc>
        <w:tc>
          <w:tcPr>
            <w:tcW w:w="1541" w:type="dxa"/>
            <w:vAlign w:val="center"/>
          </w:tcPr>
          <w:p w14:paraId="57E56B28" w14:textId="77777777" w:rsidR="00B81377" w:rsidRPr="00B916EC" w:rsidRDefault="00B81377" w:rsidP="00526D7F">
            <w:pPr>
              <w:pStyle w:val="TAC"/>
            </w:pPr>
            <w:r>
              <w:t>14</w:t>
            </w:r>
          </w:p>
        </w:tc>
        <w:tc>
          <w:tcPr>
            <w:tcW w:w="1530" w:type="dxa"/>
          </w:tcPr>
          <w:p w14:paraId="174CC72F" w14:textId="77777777" w:rsidR="00B81377" w:rsidRPr="00B916EC" w:rsidRDefault="00B81377" w:rsidP="00526D7F">
            <w:pPr>
              <w:pStyle w:val="TAC"/>
            </w:pPr>
            <w:r>
              <w:t>28</w:t>
            </w:r>
          </w:p>
        </w:tc>
        <w:tc>
          <w:tcPr>
            <w:tcW w:w="1620" w:type="dxa"/>
          </w:tcPr>
          <w:p w14:paraId="77820DE5" w14:textId="77777777" w:rsidR="00B81377" w:rsidRPr="00B916EC" w:rsidRDefault="00B81377" w:rsidP="00526D7F">
            <w:pPr>
              <w:pStyle w:val="TAC"/>
            </w:pPr>
            <w:r>
              <w:t>44</w:t>
            </w:r>
          </w:p>
        </w:tc>
      </w:tr>
      <w:tr w:rsidR="00B81377" w:rsidRPr="00B916EC" w14:paraId="343FEFD8" w14:textId="77777777" w:rsidTr="00526D7F">
        <w:trPr>
          <w:cantSplit/>
          <w:jc w:val="center"/>
        </w:trPr>
        <w:tc>
          <w:tcPr>
            <w:tcW w:w="794" w:type="dxa"/>
            <w:vAlign w:val="center"/>
          </w:tcPr>
          <w:p w14:paraId="0922233E" w14:textId="77777777" w:rsidR="00B81377" w:rsidRPr="00B916EC" w:rsidRDefault="00B81377" w:rsidP="00526D7F">
            <w:pPr>
              <w:pStyle w:val="TAC"/>
            </w:pPr>
            <w:r>
              <w:t>1</w:t>
            </w:r>
          </w:p>
        </w:tc>
        <w:tc>
          <w:tcPr>
            <w:tcW w:w="1541" w:type="dxa"/>
            <w:vAlign w:val="center"/>
          </w:tcPr>
          <w:p w14:paraId="7DAEBF1C" w14:textId="77777777" w:rsidR="00B81377" w:rsidRPr="00B916EC" w:rsidRDefault="00B81377" w:rsidP="00526D7F">
            <w:pPr>
              <w:pStyle w:val="TAC"/>
            </w:pPr>
            <w:r>
              <w:t>12</w:t>
            </w:r>
          </w:p>
        </w:tc>
        <w:tc>
          <w:tcPr>
            <w:tcW w:w="1530" w:type="dxa"/>
          </w:tcPr>
          <w:p w14:paraId="33E6A137" w14:textId="77777777" w:rsidR="00B81377" w:rsidRPr="00B916EC" w:rsidRDefault="00B81377" w:rsidP="00526D7F">
            <w:pPr>
              <w:pStyle w:val="TAC"/>
            </w:pPr>
            <w:r>
              <w:t>24</w:t>
            </w:r>
          </w:p>
        </w:tc>
        <w:tc>
          <w:tcPr>
            <w:tcW w:w="1620" w:type="dxa"/>
          </w:tcPr>
          <w:p w14:paraId="31C38131" w14:textId="77777777" w:rsidR="00B81377" w:rsidRPr="00B916EC" w:rsidRDefault="00B81377" w:rsidP="00526D7F">
            <w:pPr>
              <w:pStyle w:val="TAC"/>
            </w:pPr>
            <w:r>
              <w:t>36</w:t>
            </w:r>
          </w:p>
        </w:tc>
      </w:tr>
    </w:tbl>
    <w:p w14:paraId="13E11068" w14:textId="77777777" w:rsidR="00B81377" w:rsidRPr="0021282F" w:rsidRDefault="00B81377" w:rsidP="00B81377">
      <w:pPr>
        <w:spacing w:line="288" w:lineRule="auto"/>
        <w:jc w:val="both"/>
        <w:rPr>
          <w:rFonts w:ascii="Times New Roman" w:eastAsia="Malgun Gothic" w:hAnsi="Times New Roman"/>
          <w:sz w:val="16"/>
          <w:szCs w:val="16"/>
          <w:lang w:val="en-US" w:eastAsia="ko-KR"/>
        </w:rPr>
      </w:pPr>
    </w:p>
    <w:p w14:paraId="3C3F1E94" w14:textId="065D58C2" w:rsidR="00B81377" w:rsidRPr="0021282F" w:rsidRDefault="00B81377" w:rsidP="00B81377">
      <w:pPr>
        <w:pStyle w:val="TH"/>
        <w:rPr>
          <w:sz w:val="16"/>
          <w:szCs w:val="16"/>
        </w:rPr>
      </w:pPr>
      <w:r w:rsidRPr="0021282F">
        <w:rPr>
          <w:sz w:val="16"/>
          <w:szCs w:val="16"/>
        </w:rPr>
        <w:t xml:space="preserve">Table 10.1-3A: Maximum number </w:t>
      </w:r>
      <m:oMath>
        <m:sSubSup>
          <m:sSubSupPr>
            <m:ctrlPr>
              <w:rPr>
                <w:rFonts w:ascii="Cambria Math" w:hAnsi="Cambria Math"/>
                <w:i/>
                <w:sz w:val="16"/>
                <w:szCs w:val="16"/>
              </w:rPr>
            </m:ctrlPr>
          </m:sSubSupPr>
          <m:e>
            <m:r>
              <m:rPr>
                <m:sty m:val="bi"/>
              </m:rPr>
              <w:rPr>
                <w:rFonts w:ascii="Cambria Math" w:hAnsi="Cambria Math"/>
                <w:sz w:val="16"/>
                <w:szCs w:val="16"/>
              </w:rPr>
              <m:t>C</m:t>
            </m:r>
          </m:e>
          <m:sub>
            <m:r>
              <m:rPr>
                <m:sty m:val="bi"/>
              </m:rPr>
              <w:rPr>
                <w:rFonts w:ascii="Cambria Math" w:hAnsi="Cambria Math"/>
                <w:sz w:val="16"/>
                <w:szCs w:val="16"/>
              </w:rPr>
              <m:t>PDCCH</m:t>
            </m:r>
          </m:sub>
          <m:sup>
            <m:r>
              <m:rPr>
                <m:sty m:val="bi"/>
              </m:rPr>
              <w:rPr>
                <w:rFonts w:ascii="Cambria Math" w:hAnsi="Cambria Math"/>
                <w:sz w:val="16"/>
                <w:szCs w:val="16"/>
              </w:rPr>
              <m:t>max,</m:t>
            </m:r>
            <m:d>
              <m:dPr>
                <m:ctrlPr>
                  <w:rPr>
                    <w:rFonts w:ascii="Cambria Math" w:hAnsi="Cambria Math"/>
                    <w:i/>
                    <w:sz w:val="16"/>
                    <w:szCs w:val="16"/>
                  </w:rPr>
                </m:ctrlPr>
              </m:dPr>
              <m:e>
                <m:r>
                  <m:rPr>
                    <m:sty m:val="bi"/>
                  </m:rPr>
                  <w:rPr>
                    <w:rFonts w:ascii="Cambria Math" w:hAnsi="Cambria Math"/>
                    <w:sz w:val="16"/>
                    <w:szCs w:val="16"/>
                  </w:rPr>
                  <m:t>X,Y</m:t>
                </m:r>
              </m:e>
            </m:d>
            <m:r>
              <m:rPr>
                <m:sty m:val="bi"/>
              </m:rPr>
              <w:rPr>
                <w:rFonts w:ascii="Cambria Math" w:hAnsi="Cambria Math"/>
                <w:sz w:val="16"/>
                <w:szCs w:val="16"/>
              </w:rPr>
              <m:t>,μ</m:t>
            </m:r>
          </m:sup>
        </m:sSubSup>
      </m:oMath>
      <w:r w:rsidRPr="0021282F">
        <w:rPr>
          <w:sz w:val="16"/>
          <w:szCs w:val="16"/>
        </w:rPr>
        <w:fldChar w:fldCharType="begin"/>
      </w:r>
      <w:r w:rsidRPr="0021282F">
        <w:rPr>
          <w:sz w:val="16"/>
          <w:szCs w:val="16"/>
        </w:rPr>
        <w:instrText xml:space="preserve"> QUOTE </w:instrText>
      </w:r>
      <w:r w:rsidR="00F81DA4">
        <w:rPr>
          <w:noProof/>
          <w:position w:val="-6"/>
          <w:sz w:val="16"/>
          <w:szCs w:val="16"/>
        </w:rPr>
        <w:pict w14:anchorId="4C3A0518">
          <v:shape id="_x0000_i1031" type="#_x0000_t75" alt="" style="width:44.9pt;height:18.5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3F2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183F21&quot; wsp:rsidP=&quot;00183F21&quot;&gt;&lt;m:oMathPara&gt;&lt;m:oMath&gt;&lt;m:sSubSup&gt;&lt;m:sSubSupPr&gt;&lt;m:ctrlPr&gt;&lt;w:rPr&gt;&lt;w:rFonts w:ascii=&quot;Cambria Math&quot; w:h-ansi=&quot;Cambria Math&quot;/&gt;&lt;wx:font wx:val=&quot;Cambria Math&quot;/&gt;&lt;w:i/&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C&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Y&lt;/m:t&gt;&lt;/m:r&gt;&lt;/m:e&gt;&lt;/m:d&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1282F">
        <w:rPr>
          <w:sz w:val="16"/>
          <w:szCs w:val="16"/>
        </w:rPr>
        <w:instrText xml:space="preserve"> </w:instrText>
      </w:r>
      <w:r w:rsidRPr="0021282F">
        <w:rPr>
          <w:sz w:val="16"/>
          <w:szCs w:val="16"/>
        </w:rPr>
        <w:fldChar w:fldCharType="end"/>
      </w:r>
      <w:r w:rsidRPr="0021282F">
        <w:rPr>
          <w:sz w:val="16"/>
          <w:szCs w:val="16"/>
        </w:rPr>
        <w:t xml:space="preserve"> of non-overlapped CCEs in a span for combination (X, Y) for a DL BWP with SCS configuration </w:t>
      </w:r>
      <w:r w:rsidR="0021282F" w:rsidRPr="0021282F">
        <w:rPr>
          <w:sz w:val="16"/>
          <w:szCs w:val="16"/>
        </w:rPr>
        <w:fldChar w:fldCharType="begin"/>
      </w:r>
      <w:r w:rsidR="0021282F" w:rsidRPr="0021282F">
        <w:rPr>
          <w:sz w:val="16"/>
          <w:szCs w:val="16"/>
        </w:rPr>
        <w:instrText xml:space="preserve"> QUOTE </w:instrText>
      </w:r>
      <w:r w:rsidR="00F81DA4">
        <w:rPr>
          <w:noProof/>
          <w:position w:val="-4"/>
          <w:sz w:val="16"/>
          <w:szCs w:val="16"/>
        </w:rPr>
        <w:pict w14:anchorId="5491C9B5">
          <v:shape id="_x0000_i1030"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0BC&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260BC&quot; wsp:rsidP=&quot;00F260B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21282F" w:rsidRPr="0021282F">
        <w:rPr>
          <w:sz w:val="16"/>
          <w:szCs w:val="16"/>
        </w:rPr>
        <w:instrText xml:space="preserve"> </w:instrText>
      </w:r>
      <w:r w:rsidR="0021282F" w:rsidRPr="0021282F">
        <w:rPr>
          <w:sz w:val="16"/>
          <w:szCs w:val="16"/>
        </w:rPr>
        <w:fldChar w:fldCharType="separate"/>
      </w:r>
      <m:oMath>
        <m:r>
          <m:rPr>
            <m:sty m:val="b"/>
          </m:rPr>
          <w:rPr>
            <w:rFonts w:ascii="Cambria Math" w:hAnsi="Cambria Math"/>
            <w:sz w:val="16"/>
            <w:szCs w:val="16"/>
          </w:rPr>
          <m:t>μ∈{0,1}</m:t>
        </m:r>
      </m:oMath>
      <w:r w:rsidR="0021282F" w:rsidRPr="0021282F">
        <w:rPr>
          <w:sz w:val="16"/>
          <w:szCs w:val="16"/>
        </w:rPr>
        <w:fldChar w:fldCharType="end"/>
      </w:r>
      <w:r w:rsidRPr="0021282F">
        <w:rPr>
          <w:sz w:val="16"/>
          <w:szCs w:val="16"/>
        </w:rPr>
        <w:fldChar w:fldCharType="begin"/>
      </w:r>
      <w:r w:rsidRPr="0021282F">
        <w:rPr>
          <w:sz w:val="16"/>
          <w:szCs w:val="16"/>
        </w:rPr>
        <w:instrText xml:space="preserve"> QUOTE </w:instrText>
      </w:r>
      <w:r w:rsidR="00F81DA4">
        <w:rPr>
          <w:noProof/>
          <w:position w:val="-4"/>
          <w:sz w:val="16"/>
          <w:szCs w:val="16"/>
        </w:rPr>
        <w:pict w14:anchorId="5F5D32C1">
          <v:shape id="_x0000_i1029" type="#_x0000_t75" alt="" style="width:42.05pt;height:14.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3AC&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CB23AC&quot; wsp:rsidP=&quot;00CB23AC&quot;&gt;&lt;m:oMathPara&gt;&lt;m:oMath&gt;&lt;m:r&gt;&lt;m:rPr&gt;&lt;m:sty m:val=&quot;bi&quot;/&gt;&lt;/m:rPr&gt;&lt;w:rPr&gt;&lt;w:rFonts w:ascii=&quot;Cambria Math&quot; w:h-ansi=&quot;Cambria Math&quot;/&gt;&lt;wx:font wx:val=&quot;Cambria Math&quot;/&gt;&lt;w:b/&gt;&lt;w:b-cs/&gt;&lt;w:i/&gt;&lt;w:lang w:fareast=&quot;ZH-CN&quot;/&gt;&lt;/w:rPr&gt;&lt;m:t&gt;Œº&lt;/m:t&gt;&lt;/m:r&gt;&lt;m:r&gt;&lt;w:rPr&gt;&lt;w:rFonts w:ascii=&quot;Cambria Math&quot; w:h-ansi=&quot;Cambria Math&quot;/&gt;&lt;wx:font wx:val=&quot;Cambria Math&quot;/&gt;&lt;w:i/&gt;&lt;w:lang w:fareast=&quot;ZH-CN&quot;/&gt;&lt;/w:rPr&gt;&lt;m:t&gt;‚àà&lt;/m:t&gt;&lt;/m:r&gt;&lt;m:d&gt;&lt;m:dPr&gt;&lt;m:begChr m:val=&quot;{&quot;/&gt;&lt;m:endChr m:val=&quot;}&quot;/&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0&lt;/m:t&gt;&lt;/m:r&gt;&lt;m:r&gt;&lt;w:rPr&gt;&lt;w:rFonts w:ascii=&quot;Cambria Math&quot; w:h-ansi=&quot;Cambria Math&quot;/&gt;&lt;wx:font wx:val=&quot;Cambria Math&quot;/&gt;&lt;w:i/&gt;&lt;w:lang w:fareast=&quot;ZH-CN&quot;/&gt;&lt;/w:rPr&gt;&lt;m:t&gt;, &lt;/m:t&gt;&lt;/m:r&gt;&lt;m:r&gt;&lt;m:rPr&gt;&lt;m:sty m:val=&quot;bi&quot;/&gt;&lt;/m:rPr&gt;&lt;w:rPr&gt;&lt;w:rFonts w:ascii=&quot;Cambria Math&quot; w:h-ansi=&quot;Cambria Math&quot;/&gt;&lt;wx:font wx:val=&quot;Cambria Math&quot;/&gt;&lt;w:b/&gt;&lt;w:b-cs/&gt;&lt;w:i/&gt;&lt;w:lang w:fareast=&quot;ZH-CN&quot;/&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21282F">
        <w:rPr>
          <w:sz w:val="16"/>
          <w:szCs w:val="16"/>
        </w:rPr>
        <w:instrText xml:space="preserve"> </w:instrText>
      </w:r>
      <w:r w:rsidRPr="0021282F">
        <w:rPr>
          <w:sz w:val="16"/>
          <w:szCs w:val="16"/>
        </w:rPr>
        <w:fldChar w:fldCharType="end"/>
      </w:r>
      <w:r w:rsidRPr="0021282F">
        <w:rPr>
          <w:sz w:val="16"/>
          <w:szCs w:val="16"/>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B81377" w:rsidRPr="00B916EC" w14:paraId="22B4884A" w14:textId="77777777" w:rsidTr="00526D7F">
        <w:trPr>
          <w:cantSplit/>
          <w:jc w:val="center"/>
        </w:trPr>
        <w:tc>
          <w:tcPr>
            <w:tcW w:w="794" w:type="dxa"/>
            <w:shd w:val="clear" w:color="auto" w:fill="E0E0E0"/>
            <w:vAlign w:val="center"/>
          </w:tcPr>
          <w:p w14:paraId="5C84E177" w14:textId="77777777" w:rsidR="00B81377" w:rsidRPr="00B916EC" w:rsidRDefault="00B81377" w:rsidP="00526D7F">
            <w:pPr>
              <w:pStyle w:val="TAH"/>
              <w:rPr>
                <w:rFonts w:ascii="Times New Roman" w:hAnsi="Times New Roman"/>
                <w:sz w:val="20"/>
              </w:rPr>
            </w:pPr>
          </w:p>
        </w:tc>
        <w:tc>
          <w:tcPr>
            <w:tcW w:w="4421" w:type="dxa"/>
            <w:gridSpan w:val="3"/>
            <w:shd w:val="clear" w:color="auto" w:fill="E0E0E0"/>
          </w:tcPr>
          <w:p w14:paraId="70CA79EE" w14:textId="5A8C52AC" w:rsidR="00B81377" w:rsidRDefault="00B81377" w:rsidP="00526D7F">
            <w:pPr>
              <w:pStyle w:val="TAH"/>
            </w:pPr>
            <w:r>
              <w:t xml:space="preserve">Maximum number </w:t>
            </w:r>
            <w:r w:rsidRPr="00B81377">
              <w:fldChar w:fldCharType="begin"/>
            </w:r>
            <w:r w:rsidRPr="00B81377">
              <w:instrText xml:space="preserve"> QUOTE </w:instrText>
            </w:r>
            <w:r w:rsidR="00F81DA4">
              <w:rPr>
                <w:noProof/>
                <w:position w:val="-6"/>
              </w:rPr>
              <w:pict w14:anchorId="260D1123">
                <v:shape id="_x0000_i1028" type="#_x0000_t75" alt="" style="width:42.05pt;height:19.9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629&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711629&quot; wsp:rsidP=&quot;00711629&quot;&gt;&lt;m:oMathPara&gt;&lt;m:oMath&gt;&lt;m:sSubSup&gt;&lt;m:sSubSupPr&gt;&lt;m:ctrlPr&gt;&lt;w:rPr&gt;&lt;w:rFonts w:ascii=&quot;Cambria Math&quot; w:h-ansi=&quot;Cambria Math&quot;/&gt;&lt;wx:font wx:val=&quot;Cambria Math&quot;/&gt;&lt;w:i/&gt;&lt;w:lang w:fareast=&quot;ZH-CN&quot;/&gt;&lt;/w:rPr&gt;&lt;/m:ctrlPr&gt;&lt;/m:sSubSupPr&gt;&lt;m:e&gt;&lt;m:r&gt;&lt;m:rPr&gt;&lt;m:sty m:val=&quot;bi&quot;/&gt;&lt;/m:rPr&gt;&lt;w:rPr&gt;&lt;w:rFonts w:ascii=&quot;Cambria Math&quot; w:h-ansi=&quot;Cambria Math&quot;/&gt;&lt;wx:font wx:val=&quot;Cambria Math&quot;/&gt;&lt;w:b/&gt;&lt;w:b-cs/&gt;&lt;w:i/&gt;&lt;w:lang w:fareast=&quot;ZH-CN&quot;/&gt;&lt;/w:rPr&gt;&lt;m:t&gt;C&lt;/m:t&gt;&lt;/m:r&gt;&lt;/m:e&gt;&lt;m:sub&gt;&lt;m:r&gt;&lt;m:rPr&gt;&lt;m:sty m:val=&quot;b&quot;/&gt;&lt;/m:rPr&gt;&lt;w:rPr&gt;&lt;w:rFonts w:ascii=&quot;Cambria Math&quot; w:h-ansi=&quot;Cambria Math&quot;/&gt;&lt;wx:font wx:val=&quot;Cambria Math&quot;/&gt;&lt;w:b/&gt;&lt;w:b-cs/&gt;&lt;w:lang w:fareast=&quot;ZH-CN&quot;/&gt;&lt;/w:rPr&gt;&lt;m:t&gt;PDCCH&lt;/m:t&gt;&lt;/m:r&gt;&lt;/m:sub&gt;&lt;m:sup&gt;&lt;m:r&gt;&lt;m:rPr&gt;&lt;m:sty m:val=&quot;bi&quot;/&gt;&lt;/m:rPr&gt;&lt;w:rPr&gt;&lt;w:rFonts w:ascii=&quot;Cambria Math&quot; w:h-ansi=&quot;Cambria Math&quot;/&gt;&lt;wx:font wx:val=&quot;Cambria Math&quot;/&gt;&lt;w:b/&gt;&lt;w:b-cs/&gt;&lt;w:i/&gt;&lt;w:lang w:fareast=&quot;ZH-CN&quot;/&gt;&lt;/w:rPr&gt;&lt;m:t&gt;max&lt;/m:t&gt;&lt;/m:r&gt;&lt;m:r&gt;&lt;w:rPr&gt;&lt;w:rFonts w:ascii=&quot;Cambria Math&quot; w:h-ansi=&quot;Cambria Math&quot;/&gt;&lt;wx:font wx:val=&quot;Cambria Math&quot;/&gt;&lt;w:i/&gt;&lt;w:lang w:fareast=&quot;ZH-CN&quot;/&gt;&lt;/w:rPr&gt;&lt;m:t&gt;,&lt;/m:t&gt;&lt;/m:r&gt;&lt;m:d&gt;&lt;m:dPr&gt;&lt;m:ctrlPr&gt;&lt;w:rPr&gt;&lt;w:rFonts w:ascii=&quot;Cambria Math&quot; w:h-ansi=&quot;Cambria Math&quot;/&gt;&lt;wx:font wx:val=&quot;Cambria Math&quot;/&gt;&lt;w:i/&gt;&lt;w:lang w:fareast=&quot;ZH-CN&quot;/&gt;&lt;/w:rPr&gt;&lt;/m:ctrlPr&gt;&lt;/m:dPr&gt;&lt;m:e&gt;&lt;m:r&gt;&lt;m:rPr&gt;&lt;m:sty m:val=&quot;bi&quot;/&gt;&lt;/m:rPr&gt;&lt;w:rPr&gt;&lt;w:rFonts w:ascii=&quot;Cambria Math&quot; w:h-ansi=&quot;Cambria Math&quot;/&gt;&lt;wx:font wx:val=&quot;Cambria Math&quot;/&gt;&lt;w:b/&gt;&lt;w:b-cs/&gt;&lt;w:i/&gt;&lt;w:lang w:fareast=&quot;ZH-CN&quot;/&gt;&lt;/w:rPr&gt;&lt;m:t&gt;X&lt;/m:t&gt;&lt;/m:r&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Y&lt;/m:t&gt;&lt;/m:r&gt;&lt;/m:e&gt;&lt;/m:d&gt;&lt;m:r&gt;&lt;w:rPr&gt;&lt;w:rFonts w:ascii=&quot;Cambria Math&quot; w:h-ansi=&quot;Cambria Math&quot;/&gt;&lt;wx:font wx:val=&quot;Cambria Math&quot;/&gt;&lt;w:i/&gt;&lt;w:lang w:fareast=&quot;ZH-CN&quot;/&gt;&lt;/w:rPr&gt;&lt;m:t&gt;,&lt;/m:t&gt;&lt;/m:r&gt;&lt;m:r&gt;&lt;m:rPr&gt;&lt;m:sty m:val=&quot;bi&quot;/&gt;&lt;/m:rPr&gt;&lt;w:rPr&gt;&lt;w:rFonts w:ascii=&quot;Cambria Math&quot; w:h-ansi=&quot;Cambria Math&quot;/&gt;&lt;wx:font wx:val=&quot;Cambria Math&quot;/&gt;&lt;w:b/&gt;&lt;w:b-cs/&gt;&lt;w:i/&gt;&lt;w:lang w:fareast=&quot;ZH-CN&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B81377">
              <w:instrText xml:space="preserve"> </w:instrText>
            </w:r>
            <w:r w:rsidRPr="00B81377">
              <w:fldChar w:fldCharType="separate"/>
            </w:r>
            <m:oMath>
              <m:sSubSup>
                <m:sSubSupPr>
                  <m:ctrlPr>
                    <w:rPr>
                      <w:rFonts w:ascii="Cambria Math" w:hAnsi="Cambria Math"/>
                      <w:i/>
                      <w:sz w:val="16"/>
                      <w:szCs w:val="16"/>
                    </w:rPr>
                  </m:ctrlPr>
                </m:sSubSupPr>
                <m:e>
                  <m:r>
                    <m:rPr>
                      <m:sty m:val="b"/>
                    </m:rPr>
                    <w:rPr>
                      <w:rFonts w:ascii="Cambria Math" w:hAnsi="Cambria Math"/>
                      <w:sz w:val="16"/>
                      <w:szCs w:val="16"/>
                    </w:rPr>
                    <m:t>C</m:t>
                  </m:r>
                </m:e>
                <m:sub>
                  <m:r>
                    <m:rPr>
                      <m:sty m:val="b"/>
                    </m:rPr>
                    <w:rPr>
                      <w:rFonts w:ascii="Cambria Math" w:hAnsi="Cambria Math"/>
                      <w:sz w:val="16"/>
                      <w:szCs w:val="16"/>
                    </w:rPr>
                    <m:t>PDCCH</m:t>
                  </m:r>
                </m:sub>
                <m:sup>
                  <m:r>
                    <m:rPr>
                      <m:sty m:val="b"/>
                    </m:rPr>
                    <w:rPr>
                      <w:rFonts w:ascii="Cambria Math" w:hAnsi="Cambria Math"/>
                      <w:sz w:val="16"/>
                      <w:szCs w:val="16"/>
                    </w:rPr>
                    <m:t>max,</m:t>
                  </m:r>
                  <m:d>
                    <m:dPr>
                      <m:ctrlPr>
                        <w:rPr>
                          <w:rFonts w:ascii="Cambria Math" w:hAnsi="Cambria Math"/>
                          <w:i/>
                          <w:sz w:val="16"/>
                          <w:szCs w:val="16"/>
                        </w:rPr>
                      </m:ctrlPr>
                    </m:dPr>
                    <m:e>
                      <m:r>
                        <m:rPr>
                          <m:sty m:val="b"/>
                        </m:rPr>
                        <w:rPr>
                          <w:rFonts w:ascii="Cambria Math" w:hAnsi="Cambria Math"/>
                          <w:sz w:val="16"/>
                          <w:szCs w:val="16"/>
                        </w:rPr>
                        <m:t>X,Y</m:t>
                      </m:r>
                    </m:e>
                  </m:d>
                  <m:r>
                    <m:rPr>
                      <m:sty m:val="b"/>
                    </m:rPr>
                    <w:rPr>
                      <w:rFonts w:ascii="Cambria Math" w:hAnsi="Cambria Math"/>
                      <w:sz w:val="16"/>
                      <w:szCs w:val="16"/>
                    </w:rPr>
                    <m:t>,μ</m:t>
                  </m:r>
                </m:sup>
              </m:sSubSup>
            </m:oMath>
            <w:r w:rsidRPr="00B81377">
              <w:fldChar w:fldCharType="end"/>
            </w:r>
            <w:r w:rsidRPr="00B916EC">
              <w:t xml:space="preserve"> of </w:t>
            </w:r>
            <w:r>
              <w:t xml:space="preserve">non-overlapped CCEs per span for combination </w:t>
            </w:r>
            <w:r w:rsidR="0021282F" w:rsidRPr="00B81377">
              <w:rPr>
                <w:lang w:eastAsia="zh-CN"/>
              </w:rPr>
              <w:fldChar w:fldCharType="begin"/>
            </w:r>
            <w:r w:rsidR="0021282F" w:rsidRPr="00B81377">
              <w:rPr>
                <w:lang w:eastAsia="zh-CN"/>
              </w:rPr>
              <w:instrText xml:space="preserve"> QUOTE </w:instrText>
            </w:r>
            <w:r w:rsidR="00F81DA4">
              <w:rPr>
                <w:noProof/>
                <w:position w:val="-4"/>
              </w:rPr>
              <w:pict w14:anchorId="544C67A0">
                <v:shape id="_x0000_i1027" type="#_x0000_t75" alt="" style="width:22.8pt;height:17.1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5C1D&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345C1D&quot; wsp:rsidP=&quot;00345C1D&quot;&gt;&lt;m:oMathPara&gt;&lt;m:oMath&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b-cs/&gt;&lt;w:i/&gt;&lt;/w:rPr&gt;&lt;m:t&gt;X&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21282F" w:rsidRPr="00B81377">
              <w:rPr>
                <w:lang w:eastAsia="zh-CN"/>
              </w:rPr>
              <w:instrText xml:space="preserve"> </w:instrText>
            </w:r>
            <w:r w:rsidR="0021282F" w:rsidRPr="00B81377">
              <w:rPr>
                <w:lang w:eastAsia="zh-CN"/>
              </w:rPr>
              <w:fldChar w:fldCharType="separate"/>
            </w:r>
            <m:oMath>
              <m:r>
                <m:rPr>
                  <m:sty m:val="b"/>
                </m:rPr>
                <w:rPr>
                  <w:rFonts w:ascii="Cambria Math" w:hAnsi="Cambria Math"/>
                  <w:lang w:eastAsia="zh-CN"/>
                </w:rPr>
                <m:t>(X,Y)</m:t>
              </m:r>
            </m:oMath>
            <w:r w:rsidR="0021282F" w:rsidRPr="00B81377">
              <w:rPr>
                <w:lang w:eastAsia="zh-CN"/>
              </w:rPr>
              <w:fldChar w:fldCharType="end"/>
            </w:r>
            <w:r w:rsidRPr="00B81377">
              <w:rPr>
                <w:lang w:eastAsia="zh-CN"/>
              </w:rPr>
              <w:fldChar w:fldCharType="begin"/>
            </w:r>
            <w:r w:rsidRPr="00B81377">
              <w:rPr>
                <w:lang w:eastAsia="zh-CN"/>
              </w:rPr>
              <w:instrText xml:space="preserve"> QUOTE </w:instrText>
            </w:r>
            <w:r w:rsidR="00F81DA4">
              <w:rPr>
                <w:noProof/>
                <w:position w:val="-4"/>
              </w:rPr>
              <w:pict w14:anchorId="0B26E2E6">
                <v:shape id="_x0000_i1026" type="#_x0000_t75" alt="" style="width:22.8pt;height:17.1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42D&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1&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377&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6F9A&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B47831&quot; wsp:rsidP=&quot;00B47831&quot;&gt;&lt;m:oMathPara&gt;&lt;m:oMath&gt;&lt;m:d&gt;&lt;m:dPr&gt;&lt;m:ctrlPr&gt;&lt;w:rPr&gt;&lt;w:rFonts w:ascii=&quot;Cambria Math&quot; w:h-ansi=&quot;Cambria Math&quot;/&gt;&lt;wx:font wx:val=&quot;Cambria Math&quot;/&gt;&lt;w:i/&gt;&lt;/w:rPr&gt;&lt;/m:ctrlPr&gt;&lt;/m:dPr&gt;&lt;m:e&gt;&lt;m:r&gt;&lt;m:rPr&gt;&lt;m:sty m:val=&quot;bi&quot;/&gt;&lt;/m:rPr&gt;&lt;w:rPr&gt;&lt;w:rFonts w:ascii=&quot;Cambria Math&quot; w:h-ansi=&quot;Cambria Math&quot;/&gt;&lt;wx:font wx:val=&quot;Cambria Math&quot;/&gt;&lt;w:b/&gt;&lt;w:b-cs/&gt;&lt;w:i/&gt;&lt;/w:rPr&gt;&lt;m:t&gt;X&lt;/m:t&gt;&lt;/m:r&gt;&lt;m:r&gt;&lt;w:rPr&gt;&lt;w:rFonts w:ascii=&quot;Cambria Math&quot; w:h-ansi=&quot;Cambria Math&quot;/&gt;&lt;wx:font wx:val=&quot;Cambria Math&quot;/&gt;&lt;w:i/&gt;&lt;/w:rPr&gt;&lt;m:t&gt;,&lt;/m:t&gt;&lt;/m:r&gt;&lt;m:r&gt;&lt;m:rPr&gt;&lt;m:sty m:val=&quot;bi&quot;/&gt;&lt;/m:rPr&gt;&lt;w:rPr&gt;&lt;w:rFonts w:ascii=&quot;Cambria Math&quot; w:h-ansi=&quot;Cambria Math&quot;/&gt;&lt;wx:font wx:val=&quot;Cambria Math&quot;/&gt;&lt;w:b/&gt;&lt;w:b-cs/&gt;&lt;w:i/&gt;&lt;/w:rPr&gt;&lt;m:t&gt;Y&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B81377">
              <w:rPr>
                <w:lang w:eastAsia="zh-CN"/>
              </w:rPr>
              <w:instrText xml:space="preserve"> </w:instrText>
            </w:r>
            <w:r w:rsidRPr="00B81377">
              <w:rPr>
                <w:lang w:eastAsia="zh-CN"/>
              </w:rPr>
              <w:fldChar w:fldCharType="end"/>
            </w:r>
            <w:r>
              <w:rPr>
                <w:lang w:eastAsia="zh-CN"/>
              </w:rPr>
              <w:t xml:space="preserve"> </w:t>
            </w:r>
            <w:r>
              <w:t xml:space="preserve">and per serving cell </w:t>
            </w:r>
          </w:p>
        </w:tc>
      </w:tr>
      <w:tr w:rsidR="00B81377" w:rsidRPr="00B916EC" w14:paraId="20D2623F" w14:textId="77777777" w:rsidTr="00526D7F">
        <w:trPr>
          <w:cantSplit/>
          <w:jc w:val="center"/>
        </w:trPr>
        <w:tc>
          <w:tcPr>
            <w:tcW w:w="794" w:type="dxa"/>
            <w:shd w:val="clear" w:color="auto" w:fill="E0E0E0"/>
            <w:vAlign w:val="center"/>
          </w:tcPr>
          <w:p w14:paraId="02DD36DC" w14:textId="7938DA65" w:rsidR="00B81377" w:rsidRDefault="0021282F" w:rsidP="00526D7F">
            <w:pPr>
              <w:pStyle w:val="TAC"/>
            </w:pPr>
            <m:oMathPara>
              <m:oMath>
                <m:r>
                  <w:rPr>
                    <w:rFonts w:ascii="Cambria Math" w:hAnsi="Cambria Math"/>
                  </w:rPr>
                  <m:t>μ</m:t>
                </m:r>
              </m:oMath>
            </m:oMathPara>
          </w:p>
        </w:tc>
        <w:tc>
          <w:tcPr>
            <w:tcW w:w="1451" w:type="dxa"/>
            <w:vAlign w:val="center"/>
          </w:tcPr>
          <w:p w14:paraId="7B8E3D55" w14:textId="77777777" w:rsidR="00B81377" w:rsidRPr="00B916EC" w:rsidRDefault="00B81377" w:rsidP="00526D7F">
            <w:pPr>
              <w:pStyle w:val="TAC"/>
            </w:pPr>
            <w:r>
              <w:t>(2, 2)</w:t>
            </w:r>
          </w:p>
        </w:tc>
        <w:tc>
          <w:tcPr>
            <w:tcW w:w="1530" w:type="dxa"/>
          </w:tcPr>
          <w:p w14:paraId="1AD3D48E" w14:textId="77777777" w:rsidR="00B81377" w:rsidRPr="00B916EC" w:rsidRDefault="00B81377" w:rsidP="00526D7F">
            <w:pPr>
              <w:pStyle w:val="TAC"/>
            </w:pPr>
            <w:r>
              <w:t>(4, 3)</w:t>
            </w:r>
          </w:p>
        </w:tc>
        <w:tc>
          <w:tcPr>
            <w:tcW w:w="1440" w:type="dxa"/>
          </w:tcPr>
          <w:p w14:paraId="4B8DFA91" w14:textId="77777777" w:rsidR="00B81377" w:rsidRPr="00B916EC" w:rsidRDefault="00B81377" w:rsidP="00526D7F">
            <w:pPr>
              <w:pStyle w:val="TAC"/>
            </w:pPr>
            <w:r>
              <w:t>(7, 3)</w:t>
            </w:r>
          </w:p>
        </w:tc>
      </w:tr>
      <w:tr w:rsidR="00B81377" w:rsidRPr="00B916EC" w14:paraId="5663C769" w14:textId="77777777" w:rsidTr="00526D7F">
        <w:trPr>
          <w:cantSplit/>
          <w:jc w:val="center"/>
        </w:trPr>
        <w:tc>
          <w:tcPr>
            <w:tcW w:w="794" w:type="dxa"/>
            <w:vAlign w:val="center"/>
          </w:tcPr>
          <w:p w14:paraId="420FCEFF" w14:textId="77777777" w:rsidR="00B81377" w:rsidRPr="00B916EC" w:rsidRDefault="00B81377" w:rsidP="00526D7F">
            <w:pPr>
              <w:pStyle w:val="TAC"/>
            </w:pPr>
            <w:r>
              <w:t>0</w:t>
            </w:r>
          </w:p>
        </w:tc>
        <w:tc>
          <w:tcPr>
            <w:tcW w:w="1451" w:type="dxa"/>
            <w:vAlign w:val="center"/>
          </w:tcPr>
          <w:p w14:paraId="7384EABE" w14:textId="77777777" w:rsidR="00B81377" w:rsidRPr="00B916EC" w:rsidRDefault="00B81377" w:rsidP="00526D7F">
            <w:pPr>
              <w:pStyle w:val="TAC"/>
            </w:pPr>
            <w:r>
              <w:t>18</w:t>
            </w:r>
          </w:p>
        </w:tc>
        <w:tc>
          <w:tcPr>
            <w:tcW w:w="1530" w:type="dxa"/>
          </w:tcPr>
          <w:p w14:paraId="4D2E809F" w14:textId="77777777" w:rsidR="00B81377" w:rsidRPr="00B916EC" w:rsidRDefault="00B81377" w:rsidP="00526D7F">
            <w:pPr>
              <w:pStyle w:val="TAC"/>
            </w:pPr>
            <w:r>
              <w:t>36</w:t>
            </w:r>
          </w:p>
        </w:tc>
        <w:tc>
          <w:tcPr>
            <w:tcW w:w="1440" w:type="dxa"/>
          </w:tcPr>
          <w:p w14:paraId="0C092882" w14:textId="77777777" w:rsidR="00B81377" w:rsidRPr="00B916EC" w:rsidRDefault="00B81377" w:rsidP="00526D7F">
            <w:pPr>
              <w:pStyle w:val="TAC"/>
            </w:pPr>
            <w:r>
              <w:t>56</w:t>
            </w:r>
          </w:p>
        </w:tc>
      </w:tr>
      <w:tr w:rsidR="00B81377" w:rsidRPr="00B916EC" w14:paraId="054491C9" w14:textId="77777777" w:rsidTr="00526D7F">
        <w:trPr>
          <w:cantSplit/>
          <w:jc w:val="center"/>
        </w:trPr>
        <w:tc>
          <w:tcPr>
            <w:tcW w:w="794" w:type="dxa"/>
            <w:vAlign w:val="center"/>
          </w:tcPr>
          <w:p w14:paraId="4CE5EC39" w14:textId="77777777" w:rsidR="00B81377" w:rsidRPr="00B916EC" w:rsidRDefault="00B81377" w:rsidP="00526D7F">
            <w:pPr>
              <w:pStyle w:val="TAC"/>
            </w:pPr>
            <w:r>
              <w:t>1</w:t>
            </w:r>
          </w:p>
        </w:tc>
        <w:tc>
          <w:tcPr>
            <w:tcW w:w="1451" w:type="dxa"/>
            <w:vAlign w:val="center"/>
          </w:tcPr>
          <w:p w14:paraId="2BA421D2" w14:textId="77777777" w:rsidR="00B81377" w:rsidRPr="00B916EC" w:rsidRDefault="00B81377" w:rsidP="00526D7F">
            <w:pPr>
              <w:pStyle w:val="TAC"/>
            </w:pPr>
            <w:r>
              <w:t>18</w:t>
            </w:r>
          </w:p>
        </w:tc>
        <w:tc>
          <w:tcPr>
            <w:tcW w:w="1530" w:type="dxa"/>
          </w:tcPr>
          <w:p w14:paraId="52B24A55" w14:textId="77777777" w:rsidR="00B81377" w:rsidRPr="00B916EC" w:rsidRDefault="00B81377" w:rsidP="00526D7F">
            <w:pPr>
              <w:pStyle w:val="TAC"/>
            </w:pPr>
            <w:r>
              <w:t>36</w:t>
            </w:r>
          </w:p>
        </w:tc>
        <w:tc>
          <w:tcPr>
            <w:tcW w:w="1440" w:type="dxa"/>
          </w:tcPr>
          <w:p w14:paraId="1CDA7EF0" w14:textId="77777777" w:rsidR="00B81377" w:rsidRPr="00B916EC" w:rsidRDefault="00B81377" w:rsidP="00526D7F">
            <w:pPr>
              <w:pStyle w:val="TAC"/>
            </w:pPr>
            <w:r>
              <w:t>56</w:t>
            </w:r>
          </w:p>
        </w:tc>
      </w:tr>
    </w:tbl>
    <w:p w14:paraId="32998245" w14:textId="77777777" w:rsidR="00EE3C87" w:rsidRPr="0090642D" w:rsidRDefault="00EE3C87" w:rsidP="00EE3C87">
      <w:pPr>
        <w:rPr>
          <w:rFonts w:ascii="Times New Roman" w:hAnsi="Times New Roman" w:cs="Times New Roman"/>
        </w:rPr>
      </w:pPr>
    </w:p>
    <w:p w14:paraId="371BE56F" w14:textId="29D47EE3" w:rsidR="0021282F" w:rsidRPr="0090642D" w:rsidRDefault="00EE3C87" w:rsidP="0021282F">
      <w:pPr>
        <w:rPr>
          <w:rFonts w:ascii="Times New Roman" w:hAnsi="Times New Roman" w:cs="Times New Roman"/>
        </w:rPr>
      </w:pPr>
      <w:r w:rsidRPr="0090642D">
        <w:rPr>
          <w:rFonts w:ascii="Times New Roman" w:hAnsi="Times New Roman" w:cs="Times New Roman"/>
          <w:bCs/>
          <w:iCs/>
        </w:rPr>
        <w:t xml:space="preserve">In RAN1 #103e meeting, subcarrier spacings (SCS) of 120 KHz, 240 KHz, 480 KHz and 960 KHz (i.e., </w:t>
      </w:r>
      <w:r w:rsidRPr="0090642D">
        <w:rPr>
          <w:rFonts w:ascii="Times New Roman" w:hAnsi="Times New Roman" w:cs="Times New Roman"/>
          <w:bCs/>
          <w:iCs/>
        </w:rPr>
        <w:sym w:font="Symbol" w:char="F06D"/>
      </w:r>
      <w:r w:rsidRPr="0090642D">
        <w:rPr>
          <w:rFonts w:ascii="Times New Roman" w:hAnsi="Times New Roman" w:cs="Times New Roman"/>
          <w:bCs/>
          <w:iCs/>
        </w:rPr>
        <w:t>=</w:t>
      </w:r>
      <w:r w:rsidRPr="0090642D">
        <w:rPr>
          <w:rFonts w:ascii="Times New Roman" w:hAnsi="Times New Roman" w:cs="Times New Roman"/>
        </w:rPr>
        <w:fldChar w:fldCharType="begin"/>
      </w:r>
      <w:r w:rsidRPr="0090642D">
        <w:rPr>
          <w:rFonts w:ascii="Times New Roman" w:hAnsi="Times New Roman" w:cs="Times New Roman"/>
        </w:rPr>
        <w:instrText xml:space="preserve"> QUOTE </w:instrText>
      </w:r>
      <w:r w:rsidR="00F81DA4">
        <w:rPr>
          <w:rFonts w:ascii="Times New Roman" w:hAnsi="Times New Roman" w:cs="Times New Roman"/>
          <w:noProof/>
        </w:rPr>
        <w:pict w14:anchorId="7EEE921F">
          <v:shape id="_x0000_i1025" type="#_x0000_t75" alt="" style="width:18.55pt;height:19.25pt;mso-width-percent:0;mso-height-percent:0;mso-width-percent:0;mso-height-percent:0" equationxml="&lt;?xml version=&quot;1.0&quot; encoding=&quot;UTF-8&quot; standalone=&quot;yes&quot;?&gt;&#13;&#13;&#13;&#10;&#13;&#13;&#13;&#10;&#13;&#13;&#13;&#10;&#13;&#13;&#13;&#10;&lt;?mso-application progid=&quot;Word.Document&quot;?&gt;&#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print&quot;/&gt;&lt;w:zoom w:percent=&quot;190&quot;/&gt;&lt;w:printFractionalCharacterWidth/&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RU&quot; w:vendorID=&quot;64&quot; w:dllVersion=&quot;131078&quot; w:nlCheck=&quot;on&quot; w:optionSet=&quot;0&quot;/&gt;&lt;w:activeWritingStyle w:lang=&quot;EN-US&quot; w:vendorID=&quot;64&quot; w:dllVersion=&quot;4096&quot; w:nlCheck=&quot;on&quot; w:optionSet=&quot;0&quot;/&gt;&lt;w:activeWritingStyle w:lang=&quot;EN-GB&quot; w:vendorID=&quot;64&quot; w:dllVersion=&quot;4096&quot; w:nlCheck=&quot;on&quot; w:optionSet=&quot;0&quot;/&gt;&lt;w:activeWritingStyle w:lang=&quot;EN-US&quot; w:vendorID=&quot;64&quot; w:dllVersion=&quot;0&quot; w:nlCheck=&quot;on&quot; w:optionSet=&quot;0&quot;/&gt;&lt;w:activeWritingStyle w:lang=&quot;EN-GB&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A2&quot;/&gt;&lt;wsp:rsid wsp:val=&quot;0000043D&quot;/&gt;&lt;wsp:rsid wsp:val=&quot;000004CA&quot;/&gt;&lt;wsp:rsid wsp:val=&quot;00000515&quot;/&gt;&lt;wsp:rsid wsp:val=&quot;00000ECA&quot;/&gt;&lt;wsp:rsid wsp:val=&quot;00000F2A&quot;/&gt;&lt;wsp:rsid wsp:val=&quot;00001FC3&quot;/&gt;&lt;wsp:rsid wsp:val=&quot;0000210E&quot;/&gt;&lt;wsp:rsid wsp:val=&quot;00002269&quot;/&gt;&lt;wsp:rsid wsp:val=&quot;00002375&quot;/&gt;&lt;wsp:rsid wsp:val=&quot;00002459&quot;/&gt;&lt;wsp:rsid wsp:val=&quot;00003131&quot;/&gt;&lt;wsp:rsid wsp:val=&quot;000031AB&quot;/&gt;&lt;wsp:rsid wsp:val=&quot;00003274&quot;/&gt;&lt;wsp:rsid wsp:val=&quot;00003772&quot;/&gt;&lt;wsp:rsid wsp:val=&quot;000037FB&quot;/&gt;&lt;wsp:rsid wsp:val=&quot;00004885&quot;/&gt;&lt;wsp:rsid wsp:val=&quot;00004CD0&quot;/&gt;&lt;wsp:rsid wsp:val=&quot;00004D8C&quot;/&gt;&lt;wsp:rsid wsp:val=&quot;00004DCB&quot;/&gt;&lt;wsp:rsid wsp:val=&quot;000051F0&quot;/&gt;&lt;wsp:rsid wsp:val=&quot;00005327&quot;/&gt;&lt;wsp:rsid wsp:val=&quot;0000553B&quot;/&gt;&lt;wsp:rsid wsp:val=&quot;00005880&quot;/&gt;&lt;wsp:rsid wsp:val=&quot;00006780&quot;/&gt;&lt;wsp:rsid wsp:val=&quot;00006C7A&quot;/&gt;&lt;wsp:rsid wsp:val=&quot;00007113&quot;/&gt;&lt;wsp:rsid wsp:val=&quot;000072BD&quot;/&gt;&lt;wsp:rsid wsp:val=&quot;000074A3&quot;/&gt;&lt;wsp:rsid wsp:val=&quot;0000792C&quot;/&gt;&lt;wsp:rsid wsp:val=&quot;00007CEF&quot;/&gt;&lt;wsp:rsid wsp:val=&quot;000101EF&quot;/&gt;&lt;wsp:rsid wsp:val=&quot;0001021C&quot;/&gt;&lt;wsp:rsid wsp:val=&quot;00010739&quot;/&gt;&lt;wsp:rsid wsp:val=&quot;0001078E&quot;/&gt;&lt;wsp:rsid wsp:val=&quot;00010E97&quot;/&gt;&lt;wsp:rsid wsp:val=&quot;00010FD1&quot;/&gt;&lt;wsp:rsid wsp:val=&quot;0001137B&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0BE&quot;/&gt;&lt;wsp:rsid wsp:val=&quot;0001321B&quot;/&gt;&lt;wsp:rsid wsp:val=&quot;000137FF&quot;/&gt;&lt;wsp:rsid wsp:val=&quot;00013A7B&quot;/&gt;&lt;wsp:rsid wsp:val=&quot;00013B23&quot;/&gt;&lt;wsp:rsid wsp:val=&quot;00013B63&quot;/&gt;&lt;wsp:rsid wsp:val=&quot;00014035&quot;/&gt;&lt;wsp:rsid wsp:val=&quot;000141F0&quot;/&gt;&lt;wsp:rsid wsp:val=&quot;00015204&quot;/&gt;&lt;wsp:rsid wsp:val=&quot;00015BCB&quot;/&gt;&lt;wsp:rsid wsp:val=&quot;00015FB7&quot;/&gt;&lt;wsp:rsid wsp:val=&quot;00016013&quot;/&gt;&lt;wsp:rsid wsp:val=&quot;0001615E&quot;/&gt;&lt;wsp:rsid wsp:val=&quot;000162B2&quot;/&gt;&lt;wsp:rsid wsp:val=&quot;00016DCE&quot;/&gt;&lt;wsp:rsid wsp:val=&quot;00016DDC&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1B3&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73C&quot;/&gt;&lt;wsp:rsid wsp:val=&quot;0002387B&quot;/&gt;&lt;wsp:rsid wsp:val=&quot;00023985&quot;/&gt;&lt;wsp:rsid wsp:val=&quot;00023C29&quot;/&gt;&lt;wsp:rsid wsp:val=&quot;00024A87&quot;/&gt;&lt;wsp:rsid wsp:val=&quot;00024E37&quot;/&gt;&lt;wsp:rsid wsp:val=&quot;00024E57&quot;/&gt;&lt;wsp:rsid wsp:val=&quot;0002506A&quot;/&gt;&lt;wsp:rsid wsp:val=&quot;00025281&quot;/&gt;&lt;wsp:rsid wsp:val=&quot;000254B6&quot;/&gt;&lt;wsp:rsid wsp:val=&quot;000255A1&quot;/&gt;&lt;wsp:rsid wsp:val=&quot;000258DD&quot;/&gt;&lt;wsp:rsid wsp:val=&quot;0002591B&quot;/&gt;&lt;wsp:rsid wsp:val=&quot;00025AFC&quot;/&gt;&lt;wsp:rsid wsp:val=&quot;00025C5F&quot;/&gt;&lt;wsp:rsid wsp:val=&quot;00025E29&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CFA&quot;/&gt;&lt;wsp:rsid wsp:val=&quot;00027E41&quot;/&gt;&lt;wsp:rsid wsp:val=&quot;000300FE&quot;/&gt;&lt;wsp:rsid wsp:val=&quot;00030766&quot;/&gt;&lt;wsp:rsid wsp:val=&quot;00030ED5&quot;/&gt;&lt;wsp:rsid wsp:val=&quot;00030F74&quot;/&gt;&lt;wsp:rsid wsp:val=&quot;00031242&quot;/&gt;&lt;wsp:rsid wsp:val=&quot;00031BE4&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3FC8&quot;/&gt;&lt;wsp:rsid wsp:val=&quot;00034698&quot;/&gt;&lt;wsp:rsid wsp:val=&quot;00034787&quot;/&gt;&lt;wsp:rsid wsp:val=&quot;000349B7&quot;/&gt;&lt;wsp:rsid wsp:val=&quot;00034C16&quot;/&gt;&lt;wsp:rsid wsp:val=&quot;00034DC2&quot;/&gt;&lt;wsp:rsid wsp:val=&quot;000350B6&quot;/&gt;&lt;wsp:rsid wsp:val=&quot;0003540B&quot;/&gt;&lt;wsp:rsid wsp:val=&quot;00035CAB&quot;/&gt;&lt;wsp:rsid wsp:val=&quot;0003667C&quot;/&gt;&lt;wsp:rsid wsp:val=&quot;00036A16&quot;/&gt;&lt;wsp:rsid wsp:val=&quot;00036B0F&quot;/&gt;&lt;wsp:rsid wsp:val=&quot;00036C45&quot;/&gt;&lt;wsp:rsid wsp:val=&quot;00036FA7&quot;/&gt;&lt;wsp:rsid wsp:val=&quot;000375CD&quot;/&gt;&lt;wsp:rsid wsp:val=&quot;000377E3&quot;/&gt;&lt;wsp:rsid wsp:val=&quot;00037910&quot;/&gt;&lt;wsp:rsid wsp:val=&quot;00037973&quot;/&gt;&lt;wsp:rsid wsp:val=&quot;00037A21&quot;/&gt;&lt;wsp:rsid wsp:val=&quot;00037D3E&quot;/&gt;&lt;wsp:rsid wsp:val=&quot;000404F2&quot;/&gt;&lt;wsp:rsid wsp:val=&quot;00040B1E&quot;/&gt;&lt;wsp:rsid wsp:val=&quot;00040EA4&quot;/&gt;&lt;wsp:rsid wsp:val=&quot;00040F7A&quot;/&gt;&lt;wsp:rsid wsp:val=&quot;000412B7&quot;/&gt;&lt;wsp:rsid wsp:val=&quot;000413B8&quot;/&gt;&lt;wsp:rsid wsp:val=&quot;000415EC&quot;/&gt;&lt;wsp:rsid wsp:val=&quot;0004182E&quot;/&gt;&lt;wsp:rsid wsp:val=&quot;000418C8&quot;/&gt;&lt;wsp:rsid wsp:val=&quot;00041AEE&quot;/&gt;&lt;wsp:rsid wsp:val=&quot;0004218C&quot;/&gt;&lt;wsp:rsid wsp:val=&quot;00042397&quot;/&gt;&lt;wsp:rsid wsp:val=&quot;00042527&quot;/&gt;&lt;wsp:rsid wsp:val=&quot;000426B1&quot;/&gt;&lt;wsp:rsid wsp:val=&quot;000429CD&quot;/&gt;&lt;wsp:rsid wsp:val=&quot;00042BFC&quot;/&gt;&lt;wsp:rsid wsp:val=&quot;000430CF&quot;/&gt;&lt;wsp:rsid wsp:val=&quot;00043607&quot;/&gt;&lt;wsp:rsid wsp:val=&quot;00043703&quot;/&gt;&lt;wsp:rsid wsp:val=&quot;0004403C&quot;/&gt;&lt;wsp:rsid wsp:val=&quot;000441EC&quot;/&gt;&lt;wsp:rsid wsp:val=&quot;00044225&quot;/&gt;&lt;wsp:rsid wsp:val=&quot;00044359&quot;/&gt;&lt;wsp:rsid wsp:val=&quot;000444AD&quot;/&gt;&lt;wsp:rsid wsp:val=&quot;00044576&quot;/&gt;&lt;wsp:rsid wsp:val=&quot;00044A2A&quot;/&gt;&lt;wsp:rsid wsp:val=&quot;00044FC4&quot;/&gt;&lt;wsp:rsid wsp:val=&quot;000451E5&quot;/&gt;&lt;wsp:rsid wsp:val=&quot;000453F6&quot;/&gt;&lt;wsp:rsid wsp:val=&quot;000458CB&quot;/&gt;&lt;wsp:rsid wsp:val=&quot;00045AC3&quot;/&gt;&lt;wsp:rsid wsp:val=&quot;00045B15&quot;/&gt;&lt;wsp:rsid wsp:val=&quot;00046CD6&quot;/&gt;&lt;wsp:rsid wsp:val=&quot;00046CE4&quot;/&gt;&lt;wsp:rsid wsp:val=&quot;00046F9A&quot;/&gt;&lt;wsp:rsid wsp:val=&quot;0004713D&quot;/&gt;&lt;wsp:rsid wsp:val=&quot;000472F3&quot;/&gt;&lt;wsp:rsid wsp:val=&quot;0004730E&quot;/&gt;&lt;wsp:rsid wsp:val=&quot;0004746D&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C70&quot;/&gt;&lt;wsp:rsid wsp:val=&quot;0005201C&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3E28&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F87&quot;/&gt;&lt;wsp:rsid wsp:val=&quot;0005504C&quot;/&gt;&lt;wsp:rsid wsp:val=&quot;00055873&quot;/&gt;&lt;wsp:rsid wsp:val=&quot;00055B8E&quot;/&gt;&lt;wsp:rsid wsp:val=&quot;0005602E&quot;/&gt;&lt;wsp:rsid wsp:val=&quot;00056057&quot;/&gt;&lt;wsp:rsid wsp:val=&quot;00056922&quot;/&gt;&lt;wsp:rsid wsp:val=&quot;000572A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7E4&quot;/&gt;&lt;wsp:rsid wsp:val=&quot;00060FDB&quot;/&gt;&lt;wsp:rsid wsp:val=&quot;00061251&quot;/&gt;&lt;wsp:rsid wsp:val=&quot;000612C5&quot;/&gt;&lt;wsp:rsid wsp:val=&quot;0006151D&quot;/&gt;&lt;wsp:rsid wsp:val=&quot;00061C96&quot;/&gt;&lt;wsp:rsid wsp:val=&quot;00061E34&quot;/&gt;&lt;wsp:rsid wsp:val=&quot;000621A9&quot;/&gt;&lt;wsp:rsid wsp:val=&quot;0006263A&quot;/&gt;&lt;wsp:rsid wsp:val=&quot;00063485&quot;/&gt;&lt;wsp:rsid wsp:val=&quot;00063CA3&quot;/&gt;&lt;wsp:rsid wsp:val=&quot;00063F57&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942&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0FFD&quot;/&gt;&lt;wsp:rsid wsp:val=&quot;0007118F&quot;/&gt;&lt;wsp:rsid wsp:val=&quot;000711FC&quot;/&gt;&lt;wsp:rsid wsp:val=&quot;00071283&quot;/&gt;&lt;wsp:rsid wsp:val=&quot;000716FB&quot;/&gt;&lt;wsp:rsid wsp:val=&quot;00071E9B&quot;/&gt;&lt;wsp:rsid wsp:val=&quot;00071F99&quot;/&gt;&lt;wsp:rsid wsp:val=&quot;00072E75&quot;/&gt;&lt;wsp:rsid wsp:val=&quot;00072EFA&quot;/&gt;&lt;wsp:rsid wsp:val=&quot;00073219&quot;/&gt;&lt;wsp:rsid wsp:val=&quot;00073785&quot;/&gt;&lt;wsp:rsid wsp:val=&quot;00074375&quot;/&gt;&lt;wsp:rsid wsp:val=&quot;000743A0&quot;/&gt;&lt;wsp:rsid wsp:val=&quot;000748A2&quot;/&gt;&lt;wsp:rsid wsp:val=&quot;00074A66&quot;/&gt;&lt;wsp:rsid wsp:val=&quot;00074BF5&quot;/&gt;&lt;wsp:rsid wsp:val=&quot;00074E65&quot;/&gt;&lt;wsp:rsid wsp:val=&quot;000752CD&quot;/&gt;&lt;wsp:rsid wsp:val=&quot;00075680&quot;/&gt;&lt;wsp:rsid wsp:val=&quot;00075835&quot;/&gt;&lt;wsp:rsid wsp:val=&quot;0007590A&quot;/&gt;&lt;wsp:rsid wsp:val=&quot;00075999&quot;/&gt;&lt;wsp:rsid wsp:val=&quot;00075FE3&quot;/&gt;&lt;wsp:rsid wsp:val=&quot;00076622&quot;/&gt;&lt;wsp:rsid wsp:val=&quot;0007662A&quot;/&gt;&lt;wsp:rsid wsp:val=&quot;00076775&quot;/&gt;&lt;wsp:rsid wsp:val=&quot;00076D63&quot;/&gt;&lt;wsp:rsid wsp:val=&quot;0007725D&quot;/&gt;&lt;wsp:rsid wsp:val=&quot;00077579&quot;/&gt;&lt;wsp:rsid wsp:val=&quot;00077A78&quot;/&gt;&lt;wsp:rsid wsp:val=&quot;00080170&quot;/&gt;&lt;wsp:rsid wsp:val=&quot;000805B2&quot;/&gt;&lt;wsp:rsid wsp:val=&quot;00080786&quot;/&gt;&lt;wsp:rsid wsp:val=&quot;00080D74&quot;/&gt;&lt;wsp:rsid wsp:val=&quot;00080DA5&quot;/&gt;&lt;wsp:rsid wsp:val=&quot;00080FE9&quot;/&gt;&lt;wsp:rsid wsp:val=&quot;00082152&quot;/&gt;&lt;wsp:rsid wsp:val=&quot;000826FF&quot;/&gt;&lt;wsp:rsid wsp:val=&quot;00082A49&quot;/&gt;&lt;wsp:rsid wsp:val=&quot;00082C27&quot;/&gt;&lt;wsp:rsid wsp:val=&quot;00082DA4&quot;/&gt;&lt;wsp:rsid wsp:val=&quot;00082E54&quot;/&gt;&lt;wsp:rsid wsp:val=&quot;00083322&quot;/&gt;&lt;wsp:rsid wsp:val=&quot;000833CA&quot;/&gt;&lt;wsp:rsid wsp:val=&quot;00083788&quot;/&gt;&lt;wsp:rsid wsp:val=&quot;00084255&quot;/&gt;&lt;wsp:rsid wsp:val=&quot;00084937&quot;/&gt;&lt;wsp:rsid wsp:val=&quot;00085239&quot;/&gt;&lt;wsp:rsid wsp:val=&quot;00085E32&quot;/&gt;&lt;wsp:rsid wsp:val=&quot;000861E4&quot;/&gt;&lt;wsp:rsid wsp:val=&quot;000862BA&quot;/&gt;&lt;wsp:rsid wsp:val=&quot;00086B50&quot;/&gt;&lt;wsp:rsid wsp:val=&quot;00086C4D&quot;/&gt;&lt;wsp:rsid wsp:val=&quot;00086CF2&quot;/&gt;&lt;wsp:rsid wsp:val=&quot;0008731C&quot;/&gt;&lt;wsp:rsid wsp:val=&quot;0008760B&quot;/&gt;&lt;wsp:rsid wsp:val=&quot;00087881&quot;/&gt;&lt;wsp:rsid wsp:val=&quot;00087BAB&quot;/&gt;&lt;wsp:rsid wsp:val=&quot;00087E29&quot;/&gt;&lt;wsp:rsid wsp:val=&quot;00087F91&quot;/&gt;&lt;wsp:rsid wsp:val=&quot;00090573&quot;/&gt;&lt;wsp:rsid wsp:val=&quot;00090586&quot;/&gt;&lt;wsp:rsid wsp:val=&quot;00090653&quot;/&gt;&lt;wsp:rsid wsp:val=&quot;00091714&quot;/&gt;&lt;wsp:rsid wsp:val=&quot;00091B20&quot;/&gt;&lt;wsp:rsid wsp:val=&quot;00091FCF&quot;/&gt;&lt;wsp:rsid wsp:val=&quot;000921E3&quot;/&gt;&lt;wsp:rsid wsp:val=&quot;00092334&quot;/&gt;&lt;wsp:rsid wsp:val=&quot;000923BD&quot;/&gt;&lt;wsp:rsid wsp:val=&quot;000931C3&quot;/&gt;&lt;wsp:rsid wsp:val=&quot;000938A0&quot;/&gt;&lt;wsp:rsid wsp:val=&quot;00093B72&quot;/&gt;&lt;wsp:rsid wsp:val=&quot;0009437A&quot;/&gt;&lt;wsp:rsid wsp:val=&quot;000947B7&quot;/&gt;&lt;wsp:rsid wsp:val=&quot;00094C21&quot;/&gt;&lt;wsp:rsid wsp:val=&quot;00094CBB&quot;/&gt;&lt;wsp:rsid wsp:val=&quot;000953D0&quot;/&gt;&lt;wsp:rsid wsp:val=&quot;00095671&quot;/&gt;&lt;wsp:rsid wsp:val=&quot;00095920&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9F0&quot;/&gt;&lt;wsp:rsid wsp:val=&quot;00097AE8&quot;/&gt;&lt;wsp:rsid wsp:val=&quot;00097ED1&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58A&quot;/&gt;&lt;wsp:rsid wsp:val=&quot;000A1AD3&quot;/&gt;&lt;wsp:rsid wsp:val=&quot;000A1AF5&quot;/&gt;&lt;wsp:rsid wsp:val=&quot;000A1D49&quot;/&gt;&lt;wsp:rsid wsp:val=&quot;000A1F8D&quot;/&gt;&lt;wsp:rsid wsp:val=&quot;000A23B7&quot;/&gt;&lt;wsp:rsid wsp:val=&quot;000A2D70&quot;/&gt;&lt;wsp:rsid wsp:val=&quot;000A34E6&quot;/&gt;&lt;wsp:rsid wsp:val=&quot;000A3A3A&quot;/&gt;&lt;wsp:rsid wsp:val=&quot;000A3ACB&quot;/&gt;&lt;wsp:rsid wsp:val=&quot;000A4492&quot;/&gt;&lt;wsp:rsid wsp:val=&quot;000A4519&quot;/&gt;&lt;wsp:rsid wsp:val=&quot;000A49DE&quot;/&gt;&lt;wsp:rsid wsp:val=&quot;000A4B74&quot;/&gt;&lt;wsp:rsid wsp:val=&quot;000A4D56&quot;/&gt;&lt;wsp:rsid wsp:val=&quot;000A52B9&quot;/&gt;&lt;wsp:rsid wsp:val=&quot;000A54DF&quot;/&gt;&lt;wsp:rsid wsp:val=&quot;000A5A3D&quot;/&gt;&lt;wsp:rsid wsp:val=&quot;000A5AE2&quot;/&gt;&lt;wsp:rsid wsp:val=&quot;000A5B09&quot;/&gt;&lt;wsp:rsid wsp:val=&quot;000A5D82&quot;/&gt;&lt;wsp:rsid wsp:val=&quot;000A5F70&quot;/&gt;&lt;wsp:rsid wsp:val=&quot;000A605D&quot;/&gt;&lt;wsp:rsid wsp:val=&quot;000A61CB&quot;/&gt;&lt;wsp:rsid wsp:val=&quot;000A64B8&quot;/&gt;&lt;wsp:rsid wsp:val=&quot;000A6788&quot;/&gt;&lt;wsp:rsid wsp:val=&quot;000A68D7&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D05&quot;/&gt;&lt;wsp:rsid wsp:val=&quot;000B22B6&quot;/&gt;&lt;wsp:rsid wsp:val=&quot;000B256B&quot;/&gt;&lt;wsp:rsid wsp:val=&quot;000B32D4&quot;/&gt;&lt;wsp:rsid wsp:val=&quot;000B38DA&quot;/&gt;&lt;wsp:rsid wsp:val=&quot;000B3F37&quot;/&gt;&lt;wsp:rsid wsp:val=&quot;000B4083&quot;/&gt;&lt;wsp:rsid wsp:val=&quot;000B42A4&quot;/&gt;&lt;wsp:rsid wsp:val=&quot;000B44AF&quot;/&gt;&lt;wsp:rsid wsp:val=&quot;000B463C&quot;/&gt;&lt;wsp:rsid wsp:val=&quot;000B49D7&quot;/&gt;&lt;wsp:rsid wsp:val=&quot;000B4EA5&quot;/&gt;&lt;wsp:rsid wsp:val=&quot;000B53AF&quot;/&gt;&lt;wsp:rsid wsp:val=&quot;000B546F&quot;/&gt;&lt;wsp:rsid wsp:val=&quot;000B5642&quot;/&gt;&lt;wsp:rsid wsp:val=&quot;000B58EB&quot;/&gt;&lt;wsp:rsid wsp:val=&quot;000B60B9&quot;/&gt;&lt;wsp:rsid wsp:val=&quot;000B6199&quot;/&gt;&lt;wsp:rsid wsp:val=&quot;000B6338&quot;/&gt;&lt;wsp:rsid wsp:val=&quot;000B65BE&quot;/&gt;&lt;wsp:rsid wsp:val=&quot;000B6BDF&quot;/&gt;&lt;wsp:rsid wsp:val=&quot;000B6BE2&quot;/&gt;&lt;wsp:rsid wsp:val=&quot;000B6E2D&quot;/&gt;&lt;wsp:rsid wsp:val=&quot;000B71B6&quot;/&gt;&lt;wsp:rsid wsp:val=&quot;000B7238&quot;/&gt;&lt;wsp:rsid wsp:val=&quot;000B7387&quot;/&gt;&lt;wsp:rsid wsp:val=&quot;000B7669&quot;/&gt;&lt;wsp:rsid wsp:val=&quot;000B76BB&quot;/&gt;&lt;wsp:rsid wsp:val=&quot;000B77E6&quot;/&gt;&lt;wsp:rsid wsp:val=&quot;000B7D5E&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4A6&quot;/&gt;&lt;wsp:rsid wsp:val=&quot;000C550B&quot;/&gt;&lt;wsp:rsid wsp:val=&quot;000C5759&quot;/&gt;&lt;wsp:rsid wsp:val=&quot;000C5B91&quot;/&gt;&lt;wsp:rsid wsp:val=&quot;000C5E7D&quot;/&gt;&lt;wsp:rsid wsp:val=&quot;000C673C&quot;/&gt;&lt;wsp:rsid wsp:val=&quot;000C67BE&quot;/&gt;&lt;wsp:rsid wsp:val=&quot;000C69F8&quot;/&gt;&lt;wsp:rsid wsp:val=&quot;000C71D9&quot;/&gt;&lt;wsp:rsid wsp:val=&quot;000C782F&quot;/&gt;&lt;wsp:rsid wsp:val=&quot;000C7C3E&quot;/&gt;&lt;wsp:rsid wsp:val=&quot;000D037E&quot;/&gt;&lt;wsp:rsid wsp:val=&quot;000D0A0F&quot;/&gt;&lt;wsp:rsid wsp:val=&quot;000D0AB8&quot;/&gt;&lt;wsp:rsid wsp:val=&quot;000D0BCC&quot;/&gt;&lt;wsp:rsid wsp:val=&quot;000D0F95&quot;/&gt;&lt;wsp:rsid wsp:val=&quot;000D0F9A&quot;/&gt;&lt;wsp:rsid wsp:val=&quot;000D11C7&quot;/&gt;&lt;wsp:rsid wsp:val=&quot;000D148D&quot;/&gt;&lt;wsp:rsid wsp:val=&quot;000D14EB&quot;/&gt;&lt;wsp:rsid wsp:val=&quot;000D1610&quot;/&gt;&lt;wsp:rsid wsp:val=&quot;000D1737&quot;/&gt;&lt;wsp:rsid wsp:val=&quot;000D206C&quot;/&gt;&lt;wsp:rsid wsp:val=&quot;000D23C1&quot;/&gt;&lt;wsp:rsid wsp:val=&quot;000D2AE0&quot;/&gt;&lt;wsp:rsid wsp:val=&quot;000D2EA5&quot;/&gt;&lt;wsp:rsid wsp:val=&quot;000D30AC&quot;/&gt;&lt;wsp:rsid wsp:val=&quot;000D315A&quot;/&gt;&lt;wsp:rsid wsp:val=&quot;000D35D4&quot;/&gt;&lt;wsp:rsid wsp:val=&quot;000D362A&quot;/&gt;&lt;wsp:rsid wsp:val=&quot;000D37FA&quot;/&gt;&lt;wsp:rsid wsp:val=&quot;000D3A33&quot;/&gt;&lt;wsp:rsid wsp:val=&quot;000D3A6C&quot;/&gt;&lt;wsp:rsid wsp:val=&quot;000D4324&quot;/&gt;&lt;wsp:rsid wsp:val=&quot;000D44DC&quot;/&gt;&lt;wsp:rsid wsp:val=&quot;000D46EE&quot;/&gt;&lt;wsp:rsid wsp:val=&quot;000D4ABD&quot;/&gt;&lt;wsp:rsid wsp:val=&quot;000D4DE6&quot;/&gt;&lt;wsp:rsid wsp:val=&quot;000D4DFF&quot;/&gt;&lt;wsp:rsid wsp:val=&quot;000D4F5A&quot;/&gt;&lt;wsp:rsid wsp:val=&quot;000D55EA&quot;/&gt;&lt;wsp:rsid wsp:val=&quot;000D5711&quot;/&gt;&lt;wsp:rsid wsp:val=&quot;000D5959&quot;/&gt;&lt;wsp:rsid wsp:val=&quot;000D59D6&quot;/&gt;&lt;wsp:rsid wsp:val=&quot;000D5AB0&quot;/&gt;&lt;wsp:rsid wsp:val=&quot;000D5AD1&quot;/&gt;&lt;wsp:rsid wsp:val=&quot;000D5BA4&quot;/&gt;&lt;wsp:rsid wsp:val=&quot;000D5C0C&quot;/&gt;&lt;wsp:rsid wsp:val=&quot;000D5C91&quot;/&gt;&lt;wsp:rsid wsp:val=&quot;000D5D29&quot;/&gt;&lt;wsp:rsid wsp:val=&quot;000D5E4D&quot;/&gt;&lt;wsp:rsid wsp:val=&quot;000D6262&quot;/&gt;&lt;wsp:rsid wsp:val=&quot;000D6541&quot;/&gt;&lt;wsp:rsid wsp:val=&quot;000D697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14B9&quot;/&gt;&lt;wsp:rsid wsp:val=&quot;000E182B&quot;/&gt;&lt;wsp:rsid wsp:val=&quot;000E1E8E&quot;/&gt;&lt;wsp:rsid wsp:val=&quot;000E279B&quot;/&gt;&lt;wsp:rsid wsp:val=&quot;000E2D41&quot;/&gt;&lt;wsp:rsid wsp:val=&quot;000E3075&quot;/&gt;&lt;wsp:rsid wsp:val=&quot;000E3358&quot;/&gt;&lt;wsp:rsid wsp:val=&quot;000E3805&quot;/&gt;&lt;wsp:rsid wsp:val=&quot;000E38ED&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830&quot;/&gt;&lt;wsp:rsid wsp:val=&quot;000E5C4E&quot;/&gt;&lt;wsp:rsid wsp:val=&quot;000E5DA2&quot;/&gt;&lt;wsp:rsid wsp:val=&quot;000E65A7&quot;/&gt;&lt;wsp:rsid wsp:val=&quot;000E6635&quot;/&gt;&lt;wsp:rsid wsp:val=&quot;000E6A34&quot;/&gt;&lt;wsp:rsid wsp:val=&quot;000E6C6D&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0A2D&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51F&quot;/&gt;&lt;wsp:rsid wsp:val=&quot;000F2965&quot;/&gt;&lt;wsp:rsid wsp:val=&quot;000F2A21&quot;/&gt;&lt;wsp:rsid wsp:val=&quot;000F2E12&quot;/&gt;&lt;wsp:rsid wsp:val=&quot;000F34C7&quot;/&gt;&lt;wsp:rsid wsp:val=&quot;000F3755&quot;/&gt;&lt;wsp:rsid wsp:val=&quot;000F3B40&quot;/&gt;&lt;wsp:rsid wsp:val=&quot;000F3F24&quot;/&gt;&lt;wsp:rsid wsp:val=&quot;000F3FFF&quot;/&gt;&lt;wsp:rsid wsp:val=&quot;000F42EA&quot;/&gt;&lt;wsp:rsid wsp:val=&quot;000F4A11&quot;/&gt;&lt;wsp:rsid wsp:val=&quot;000F4CAF&quot;/&gt;&lt;wsp:rsid wsp:val=&quot;000F4D95&quot;/&gt;&lt;wsp:rsid wsp:val=&quot;000F4F44&quot;/&gt;&lt;wsp:rsid wsp:val=&quot;000F53CB&quot;/&gt;&lt;wsp:rsid wsp:val=&quot;000F5F71&quot;/&gt;&lt;wsp:rsid wsp:val=&quot;000F61C4&quot;/&gt;&lt;wsp:rsid wsp:val=&quot;000F6646&quot;/&gt;&lt;wsp:rsid wsp:val=&quot;000F67AF&quot;/&gt;&lt;wsp:rsid wsp:val=&quot;000F6881&quot;/&gt;&lt;wsp:rsid wsp:val=&quot;000F6C32&quot;/&gt;&lt;wsp:rsid wsp:val=&quot;000F71FE&quot;/&gt;&lt;wsp:rsid wsp:val=&quot;000F77C9&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2147&quot;/&gt;&lt;wsp:rsid wsp:val=&quot;00102335&quot;/&gt;&lt;wsp:rsid wsp:val=&quot;001023C2&quot;/&gt;&lt;wsp:rsid wsp:val=&quot;00102D2E&quot;/&gt;&lt;wsp:rsid wsp:val=&quot;00103311&quot;/&gt;&lt;wsp:rsid wsp:val=&quot;001033D6&quot;/&gt;&lt;wsp:rsid wsp:val=&quot;00103658&quot;/&gt;&lt;wsp:rsid wsp:val=&quot;0010366C&quot;/&gt;&lt;wsp:rsid wsp:val=&quot;00103CA5&quot;/&gt;&lt;wsp:rsid wsp:val=&quot;00104058&quot;/&gt;&lt;wsp:rsid wsp:val=&quot;0010405D&quot;/&gt;&lt;wsp:rsid wsp:val=&quot;00104228&quot;/&gt;&lt;wsp:rsid wsp:val=&quot;001043C6&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07734&quot;/&gt;&lt;wsp:rsid wsp:val=&quot;001106C0&quot;/&gt;&lt;wsp:rsid wsp:val=&quot;00111114&quot;/&gt;&lt;wsp:rsid wsp:val=&quot;00111486&quot;/&gt;&lt;wsp:rsid wsp:val=&quot;001115C0&quot;/&gt;&lt;wsp:rsid wsp:val=&quot;001115F4&quot;/&gt;&lt;wsp:rsid wsp:val=&quot;001118AA&quot;/&gt;&lt;wsp:rsid wsp:val=&quot;00111AD9&quot;/&gt;&lt;wsp:rsid wsp:val=&quot;00111B0A&quot;/&gt;&lt;wsp:rsid wsp:val=&quot;001122B0&quot;/&gt;&lt;wsp:rsid wsp:val=&quot;001126B0&quot;/&gt;&lt;wsp:rsid wsp:val=&quot;00112B8F&quot;/&gt;&lt;wsp:rsid wsp:val=&quot;00112D41&quot;/&gt;&lt;wsp:rsid wsp:val=&quot;001134DA&quot;/&gt;&lt;wsp:rsid wsp:val=&quot;0011372B&quot;/&gt;&lt;wsp:rsid wsp:val=&quot;00113D8B&quot;/&gt;&lt;wsp:rsid wsp:val=&quot;00113D8F&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D19&quot;/&gt;&lt;wsp:rsid wsp:val=&quot;00116624&quot;/&gt;&lt;wsp:rsid wsp:val=&quot;00116DD8&quot;/&gt;&lt;wsp:rsid wsp:val=&quot;00117957&quot;/&gt;&lt;wsp:rsid wsp:val=&quot;00117B4F&quot;/&gt;&lt;wsp:rsid wsp:val=&quot;00117B90&quot;/&gt;&lt;wsp:rsid wsp:val=&quot;001202E9&quot;/&gt;&lt;wsp:rsid wsp:val=&quot;001203DB&quot;/&gt;&lt;wsp:rsid wsp:val=&quot;0012079F&quot;/&gt;&lt;wsp:rsid wsp:val=&quot;001207F3&quot;/&gt;&lt;wsp:rsid wsp:val=&quot;00120BB2&quot;/&gt;&lt;wsp:rsid wsp:val=&quot;00121316&quot;/&gt;&lt;wsp:rsid wsp:val=&quot;0012142A&quot;/&gt;&lt;wsp:rsid wsp:val=&quot;001215DB&quot;/&gt;&lt;wsp:rsid wsp:val=&quot;001217C8&quot;/&gt;&lt;wsp:rsid wsp:val=&quot;00121897&quot;/&gt;&lt;wsp:rsid wsp:val=&quot;001218BF&quot;/&gt;&lt;wsp:rsid wsp:val=&quot;00121EDD&quot;/&gt;&lt;wsp:rsid wsp:val=&quot;00122153&quot;/&gt;&lt;wsp:rsid wsp:val=&quot;00122581&quot;/&gt;&lt;wsp:rsid wsp:val=&quot;00122842&quot;/&gt;&lt;wsp:rsid wsp:val=&quot;00122EB3&quot;/&gt;&lt;wsp:rsid wsp:val=&quot;00123090&quot;/&gt;&lt;wsp:rsid wsp:val=&quot;0012345C&quot;/&gt;&lt;wsp:rsid wsp:val=&quot;001235C4&quot;/&gt;&lt;wsp:rsid wsp:val=&quot;0012365B&quot;/&gt;&lt;wsp:rsid wsp:val=&quot;00123975&quot;/&gt;&lt;wsp:rsid wsp:val=&quot;00123AED&quot;/&gt;&lt;wsp:rsid wsp:val=&quot;00123DED&quot;/&gt;&lt;wsp:rsid wsp:val=&quot;00124670&quot;/&gt;&lt;wsp:rsid wsp:val=&quot;0012467D&quot;/&gt;&lt;wsp:rsid wsp:val=&quot;001246EC&quot;/&gt;&lt;wsp:rsid wsp:val=&quot;001249D7&quot;/&gt;&lt;wsp:rsid wsp:val=&quot;00124E10&quot;/&gt;&lt;wsp:rsid wsp:val=&quot;00125078&quot;/&gt;&lt;wsp:rsid wsp:val=&quot;001250A1&quot;/&gt;&lt;wsp:rsid wsp:val=&quot;001252FE&quot;/&gt;&lt;wsp:rsid wsp:val=&quot;001257E6&quot;/&gt;&lt;wsp:rsid wsp:val=&quot;00126D98&quot;/&gt;&lt;wsp:rsid wsp:val=&quot;00126DAB&quot;/&gt;&lt;wsp:rsid wsp:val=&quot;001274AC&quot;/&gt;&lt;wsp:rsid wsp:val=&quot;00127566&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0A74&quot;/&gt;&lt;wsp:rsid wsp:val=&quot;00131683&quot;/&gt;&lt;wsp:rsid wsp:val=&quot;00131701&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AA4&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34C&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88B&quot;/&gt;&lt;wsp:rsid wsp:val=&quot;00137A97&quot;/&gt;&lt;wsp:rsid wsp:val=&quot;00140365&quot;/&gt;&lt;wsp:rsid wsp:val=&quot;00140429&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55A&quot;/&gt;&lt;wsp:rsid wsp:val=&quot;001418FE&quot;/&gt;&lt;wsp:rsid wsp:val=&quot;00141AD5&quot;/&gt;&lt;wsp:rsid wsp:val=&quot;00141B64&quot;/&gt;&lt;wsp:rsid wsp:val=&quot;00141BF7&quot;/&gt;&lt;wsp:rsid wsp:val=&quot;00141E46&quot;/&gt;&lt;wsp:rsid wsp:val=&quot;0014206B&quot;/&gt;&lt;wsp:rsid wsp:val=&quot;00142093&quot;/&gt;&lt;wsp:rsid wsp:val=&quot;001425AC&quot;/&gt;&lt;wsp:rsid wsp:val=&quot;00142E42&quot;/&gt;&lt;wsp:rsid wsp:val=&quot;001433C9&quot;/&gt;&lt;wsp:rsid wsp:val=&quot;0014371C&quot;/&gt;&lt;wsp:rsid wsp:val=&quot;001437D1&quot;/&gt;&lt;wsp:rsid wsp:val=&quot;00143E78&quot;/&gt;&lt;wsp:rsid wsp:val=&quot;00143FFE&quot;/&gt;&lt;wsp:rsid wsp:val=&quot;001444A7&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E5&quot;/&gt;&lt;wsp:rsid wsp:val=&quot;00151805&quot;/&gt;&lt;wsp:rsid wsp:val=&quot;001518AA&quot;/&gt;&lt;wsp:rsid wsp:val=&quot;001518C8&quot;/&gt;&lt;wsp:rsid wsp:val=&quot;00152066&quot;/&gt;&lt;wsp:rsid wsp:val=&quot;0015289B&quot;/&gt;&lt;wsp:rsid wsp:val=&quot;001528BF&quot;/&gt;&lt;wsp:rsid wsp:val=&quot;00152A3B&quot;/&gt;&lt;wsp:rsid wsp:val=&quot;00153021&quot;/&gt;&lt;wsp:rsid wsp:val=&quot;001531FD&quot;/&gt;&lt;wsp:rsid wsp:val=&quot;0015347E&quot;/&gt;&lt;wsp:rsid wsp:val=&quot;00153578&quot;/&gt;&lt;wsp:rsid wsp:val=&quot;00153A48&quot;/&gt;&lt;wsp:rsid wsp:val=&quot;00153A6B&quot;/&gt;&lt;wsp:rsid wsp:val=&quot;00153CC1&quot;/&gt;&lt;wsp:rsid wsp:val=&quot;00153EEF&quot;/&gt;&lt;wsp:rsid wsp:val=&quot;00153F29&quot;/&gt;&lt;wsp:rsid wsp:val=&quot;001544AB&quot;/&gt;&lt;wsp:rsid wsp:val=&quot;00154B50&quot;/&gt;&lt;wsp:rsid wsp:val=&quot;00154DA3&quot;/&gt;&lt;wsp:rsid wsp:val=&quot;00154F9A&quot;/&gt;&lt;wsp:rsid wsp:val=&quot;00155839&quot;/&gt;&lt;wsp:rsid wsp:val=&quot;00155F3A&quot;/&gt;&lt;wsp:rsid wsp:val=&quot;00155F7A&quot;/&gt;&lt;wsp:rsid wsp:val=&quot;00156260&quot;/&gt;&lt;wsp:rsid wsp:val=&quot;0015674F&quot;/&gt;&lt;wsp:rsid wsp:val=&quot;00156A6D&quot;/&gt;&lt;wsp:rsid wsp:val=&quot;0015722A&quot;/&gt;&lt;wsp:rsid wsp:val=&quot;0016019C&quot;/&gt;&lt;wsp:rsid wsp:val=&quot;00160674&quot;/&gt;&lt;wsp:rsid wsp:val=&quot;00160786&quot;/&gt;&lt;wsp:rsid wsp:val=&quot;00160D2A&quot;/&gt;&lt;wsp:rsid wsp:val=&quot;0016117C&quot;/&gt;&lt;wsp:rsid wsp:val=&quot;0016131F&quot;/&gt;&lt;wsp:rsid wsp:val=&quot;001613AD&quot;/&gt;&lt;wsp:rsid wsp:val=&quot;001616AF&quot;/&gt;&lt;wsp:rsid wsp:val=&quot;001618A3&quot;/&gt;&lt;wsp:rsid wsp:val=&quot;0016223A&quot;/&gt;&lt;wsp:rsid wsp:val=&quot;00162262&quot;/&gt;&lt;wsp:rsid wsp:val=&quot;0016228A&quot;/&gt;&lt;wsp:rsid wsp:val=&quot;00162898&quot;/&gt;&lt;wsp:rsid wsp:val=&quot;00162BD5&quot;/&gt;&lt;wsp:rsid wsp:val=&quot;00162CF1&quot;/&gt;&lt;wsp:rsid wsp:val=&quot;00162F82&quot;/&gt;&lt;wsp:rsid wsp:val=&quot;001630E4&quot;/&gt;&lt;wsp:rsid wsp:val=&quot;001639BC&quot;/&gt;&lt;wsp:rsid wsp:val=&quot;00163AFC&quot;/&gt;&lt;wsp:rsid wsp:val=&quot;001644CC&quot;/&gt;&lt;wsp:rsid wsp:val=&quot;00164646&quot;/&gt;&lt;wsp:rsid wsp:val=&quot;00164768&quot;/&gt;&lt;wsp:rsid wsp:val=&quot;001647FA&quot;/&gt;&lt;wsp:rsid wsp:val=&quot;001648FB&quot;/&gt;&lt;wsp:rsid wsp:val=&quot;001649D4&quot;/&gt;&lt;wsp:rsid wsp:val=&quot;00165137&quot;/&gt;&lt;wsp:rsid wsp:val=&quot;001651AA&quot;/&gt;&lt;wsp:rsid wsp:val=&quot;00165F57&quot;/&gt;&lt;wsp:rsid wsp:val=&quot;0016634F&quot;/&gt;&lt;wsp:rsid wsp:val=&quot;001665DD&quot;/&gt;&lt;wsp:rsid wsp:val=&quot;00166994&quot;/&gt;&lt;wsp:rsid wsp:val=&quot;001669F9&quot;/&gt;&lt;wsp:rsid wsp:val=&quot;0016700E&quot;/&gt;&lt;wsp:rsid wsp:val=&quot;0016711A&quot;/&gt;&lt;wsp:rsid wsp:val=&quot;0016764C&quot;/&gt;&lt;wsp:rsid wsp:val=&quot;00167709&quot;/&gt;&lt;wsp:rsid wsp:val=&quot;001678ED&quot;/&gt;&lt;wsp:rsid wsp:val=&quot;00167B07&quot;/&gt;&lt;wsp:rsid wsp:val=&quot;00170248&quot;/&gt;&lt;wsp:rsid wsp:val=&quot;00170397&quot;/&gt;&lt;wsp:rsid wsp:val=&quot;001706E4&quot;/&gt;&lt;wsp:rsid wsp:val=&quot;00170786&quot;/&gt;&lt;wsp:rsid wsp:val=&quot;001708D0&quot;/&gt;&lt;wsp:rsid wsp:val=&quot;00171944&quot;/&gt;&lt;wsp:rsid wsp:val=&quot;00171D7E&quot;/&gt;&lt;wsp:rsid wsp:val=&quot;00171F14&quot;/&gt;&lt;wsp:rsid wsp:val=&quot;0017226B&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92D&quot;/&gt;&lt;wsp:rsid wsp:val=&quot;00173A00&quot;/&gt;&lt;wsp:rsid wsp:val=&quot;0017402B&quot;/&gt;&lt;wsp:rsid wsp:val=&quot;00174DDB&quot;/&gt;&lt;wsp:rsid wsp:val=&quot;00174F2F&quot;/&gt;&lt;wsp:rsid wsp:val=&quot;001752EC&quot;/&gt;&lt;wsp:rsid wsp:val=&quot;0017535F&quot;/&gt;&lt;wsp:rsid wsp:val=&quot;00175B5A&quot;/&gt;&lt;wsp:rsid wsp:val=&quot;00175E60&quot;/&gt;&lt;wsp:rsid wsp:val=&quot;00176414&quot;/&gt;&lt;wsp:rsid wsp:val=&quot;00176577&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95A&quot;/&gt;&lt;wsp:rsid wsp:val=&quot;00182E75&quot;/&gt;&lt;wsp:rsid wsp:val=&quot;001836DF&quot;/&gt;&lt;wsp:rsid wsp:val=&quot;00183865&quot;/&gt;&lt;wsp:rsid wsp:val=&quot;00183CC6&quot;/&gt;&lt;wsp:rsid wsp:val=&quot;00183D8A&quot;/&gt;&lt;wsp:rsid wsp:val=&quot;00183E8B&quot;/&gt;&lt;wsp:rsid wsp:val=&quot;00183F11&quot;/&gt;&lt;wsp:rsid wsp:val=&quot;001840F5&quot;/&gt;&lt;wsp:rsid wsp:val=&quot;001844AE&quot;/&gt;&lt;wsp:rsid wsp:val=&quot;0018476B&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87D39&quot;/&gt;&lt;wsp:rsid wsp:val=&quot;0019022C&quot;/&gt;&lt;wsp:rsid wsp:val=&quot;00190307&quot;/&gt;&lt;wsp:rsid wsp:val=&quot;00190927&quot;/&gt;&lt;wsp:rsid wsp:val=&quot;00190BD5&quot;/&gt;&lt;wsp:rsid wsp:val=&quot;00190D0D&quot;/&gt;&lt;wsp:rsid wsp:val=&quot;00191727&quot;/&gt;&lt;wsp:rsid wsp:val=&quot;00191A2B&quot;/&gt;&lt;wsp:rsid wsp:val=&quot;00191EBF&quot;/&gt;&lt;wsp:rsid wsp:val=&quot;001925E5&quot;/&gt;&lt;wsp:rsid wsp:val=&quot;00192A10&quot;/&gt;&lt;wsp:rsid wsp:val=&quot;00192D98&quot;/&gt;&lt;wsp:rsid wsp:val=&quot;00193747&quot;/&gt;&lt;wsp:rsid wsp:val=&quot;00193987&quot;/&gt;&lt;wsp:rsid wsp:val=&quot;00194368&quot;/&gt;&lt;wsp:rsid wsp:val=&quot;0019573B&quot;/&gt;&lt;wsp:rsid wsp:val=&quot;0019592C&quot;/&gt;&lt;wsp:rsid wsp:val=&quot;00196085&quot;/&gt;&lt;wsp:rsid wsp:val=&quot;001962BB&quot;/&gt;&lt;wsp:rsid wsp:val=&quot;00196300&quot;/&gt;&lt;wsp:rsid wsp:val=&quot;00196A48&quot;/&gt;&lt;wsp:rsid wsp:val=&quot;00196B3C&quot;/&gt;&lt;wsp:rsid wsp:val=&quot;00196B90&quot;/&gt;&lt;wsp:rsid wsp:val=&quot;00196FF4&quot;/&gt;&lt;wsp:rsid wsp:val=&quot;0019734F&quot;/&gt;&lt;wsp:rsid wsp:val=&quot;001976E2&quot;/&gt;&lt;wsp:rsid wsp:val=&quot;00197DE8&quot;/&gt;&lt;wsp:rsid wsp:val=&quot;001A0303&quot;/&gt;&lt;wsp:rsid wsp:val=&quot;001A032E&quot;/&gt;&lt;wsp:rsid wsp:val=&quot;001A0421&quot;/&gt;&lt;wsp:rsid wsp:val=&quot;001A067A&quot;/&gt;&lt;wsp:rsid wsp:val=&quot;001A09C6&quot;/&gt;&lt;wsp:rsid wsp:val=&quot;001A0A1E&quot;/&gt;&lt;wsp:rsid wsp:val=&quot;001A12DF&quot;/&gt;&lt;wsp:rsid wsp:val=&quot;001A258A&quot;/&gt;&lt;wsp:rsid wsp:val=&quot;001A2939&quot;/&gt;&lt;wsp:rsid wsp:val=&quot;001A2FD5&quot;/&gt;&lt;wsp:rsid wsp:val=&quot;001A3037&quot;/&gt;&lt;wsp:rsid wsp:val=&quot;001A30B0&quot;/&gt;&lt;wsp:rsid wsp:val=&quot;001A30FB&quot;/&gt;&lt;wsp:rsid wsp:val=&quot;001A35B2&quot;/&gt;&lt;wsp:rsid wsp:val=&quot;001A36CF&quot;/&gt;&lt;wsp:rsid wsp:val=&quot;001A3974&quot;/&gt;&lt;wsp:rsid wsp:val=&quot;001A3F0F&quot;/&gt;&lt;wsp:rsid wsp:val=&quot;001A3FA5&quot;/&gt;&lt;wsp:rsid wsp:val=&quot;001A4156&quot;/&gt;&lt;wsp:rsid wsp:val=&quot;001A43B8&quot;/&gt;&lt;wsp:rsid wsp:val=&quot;001A4B86&quot;/&gt;&lt;wsp:rsid wsp:val=&quot;001A4EDF&quot;/&gt;&lt;wsp:rsid wsp:val=&quot;001A512B&quot;/&gt;&lt;wsp:rsid wsp:val=&quot;001A5174&quot;/&gt;&lt;wsp:rsid wsp:val=&quot;001A608F&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F17&quot;/&gt;&lt;wsp:rsid wsp:val=&quot;001B1F29&quot;/&gt;&lt;wsp:rsid wsp:val=&quot;001B2083&quot;/&gt;&lt;wsp:rsid wsp:val=&quot;001B2085&quot;/&gt;&lt;wsp:rsid wsp:val=&quot;001B26EE&quot;/&gt;&lt;wsp:rsid wsp:val=&quot;001B2993&quot;/&gt;&lt;wsp:rsid wsp:val=&quot;001B2DF5&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F67&quot;/&gt;&lt;wsp:rsid wsp:val=&quot;001B6306&quot;/&gt;&lt;wsp:rsid wsp:val=&quot;001B6488&quot;/&gt;&lt;wsp:rsid wsp:val=&quot;001B6C77&quot;/&gt;&lt;wsp:rsid wsp:val=&quot;001B70CF&quot;/&gt;&lt;wsp:rsid wsp:val=&quot;001B716B&quot;/&gt;&lt;wsp:rsid wsp:val=&quot;001B7475&quot;/&gt;&lt;wsp:rsid wsp:val=&quot;001B748B&quot;/&gt;&lt;wsp:rsid wsp:val=&quot;001B7CD0&quot;/&gt;&lt;wsp:rsid wsp:val=&quot;001C002C&quot;/&gt;&lt;wsp:rsid wsp:val=&quot;001C0085&quot;/&gt;&lt;wsp:rsid wsp:val=&quot;001C04E1&quot;/&gt;&lt;wsp:rsid wsp:val=&quot;001C05E0&quot;/&gt;&lt;wsp:rsid wsp:val=&quot;001C063F&quot;/&gt;&lt;wsp:rsid wsp:val=&quot;001C0883&quot;/&gt;&lt;wsp:rsid wsp:val=&quot;001C0CD4&quot;/&gt;&lt;wsp:rsid wsp:val=&quot;001C1163&quot;/&gt;&lt;wsp:rsid wsp:val=&quot;001C16A9&quot;/&gt;&lt;wsp:rsid wsp:val=&quot;001C1E53&quot;/&gt;&lt;wsp:rsid wsp:val=&quot;001C1EF9&quot;/&gt;&lt;wsp:rsid wsp:val=&quot;001C20F2&quot;/&gt;&lt;wsp:rsid wsp:val=&quot;001C211D&quot;/&gt;&lt;wsp:rsid wsp:val=&quot;001C2582&quot;/&gt;&lt;wsp:rsid wsp:val=&quot;001C2E60&quot;/&gt;&lt;wsp:rsid wsp:val=&quot;001C2FBD&quot;/&gt;&lt;wsp:rsid wsp:val=&quot;001C3474&quot;/&gt;&lt;wsp:rsid wsp:val=&quot;001C3B46&quot;/&gt;&lt;wsp:rsid wsp:val=&quot;001C3DC6&quot;/&gt;&lt;wsp:rsid wsp:val=&quot;001C3EAE&quot;/&gt;&lt;wsp:rsid wsp:val=&quot;001C441F&quot;/&gt;&lt;wsp:rsid wsp:val=&quot;001C457D&quot;/&gt;&lt;wsp:rsid wsp:val=&quot;001C4F5F&quot;/&gt;&lt;wsp:rsid wsp:val=&quot;001C518A&quot;/&gt;&lt;wsp:rsid wsp:val=&quot;001C51B8&quot;/&gt;&lt;wsp:rsid wsp:val=&quot;001C5566&quot;/&gt;&lt;wsp:rsid wsp:val=&quot;001C5796&quot;/&gt;&lt;wsp:rsid wsp:val=&quot;001C589B&quot;/&gt;&lt;wsp:rsid wsp:val=&quot;001C58A6&quot;/&gt;&lt;wsp:rsid wsp:val=&quot;001C5F88&quot;/&gt;&lt;wsp:rsid wsp:val=&quot;001C619C&quot;/&gt;&lt;wsp:rsid wsp:val=&quot;001C7185&quot;/&gt;&lt;wsp:rsid wsp:val=&quot;001C76FC&quot;/&gt;&lt;wsp:rsid wsp:val=&quot;001C7AB6&quot;/&gt;&lt;wsp:rsid wsp:val=&quot;001C7F47&quot;/&gt;&lt;wsp:rsid wsp:val=&quot;001D006C&quot;/&gt;&lt;wsp:rsid wsp:val=&quot;001D017C&quot;/&gt;&lt;wsp:rsid wsp:val=&quot;001D0447&quot;/&gt;&lt;wsp:rsid wsp:val=&quot;001D0549&quot;/&gt;&lt;wsp:rsid wsp:val=&quot;001D0578&quot;/&gt;&lt;wsp:rsid wsp:val=&quot;001D0593&quot;/&gt;&lt;wsp:rsid wsp:val=&quot;001D0C3F&quot;/&gt;&lt;wsp:rsid wsp:val=&quot;001D0F78&quot;/&gt;&lt;wsp:rsid wsp:val=&quot;001D1258&quot;/&gt;&lt;wsp:rsid wsp:val=&quot;001D13B0&quot;/&gt;&lt;wsp:rsid wsp:val=&quot;001D19F8&quot;/&gt;&lt;wsp:rsid wsp:val=&quot;001D1A12&quot;/&gt;&lt;wsp:rsid wsp:val=&quot;001D1CFF&quot;/&gt;&lt;wsp:rsid wsp:val=&quot;001D20DF&quot;/&gt;&lt;wsp:rsid wsp:val=&quot;001D2B3C&quot;/&gt;&lt;wsp:rsid wsp:val=&quot;001D2BB2&quot;/&gt;&lt;wsp:rsid wsp:val=&quot;001D2C75&quot;/&gt;&lt;wsp:rsid wsp:val=&quot;001D2E6C&quot;/&gt;&lt;wsp:rsid wsp:val=&quot;001D2ECD&quot;/&gt;&lt;wsp:rsid wsp:val=&quot;001D329E&quot;/&gt;&lt;wsp:rsid wsp:val=&quot;001D39BF&quot;/&gt;&lt;wsp:rsid wsp:val=&quot;001D3A25&quot;/&gt;&lt;wsp:rsid wsp:val=&quot;001D3C68&quot;/&gt;&lt;wsp:rsid wsp:val=&quot;001D4315&quot;/&gt;&lt;wsp:rsid wsp:val=&quot;001D43C0&quot;/&gt;&lt;wsp:rsid wsp:val=&quot;001D46EB&quot;/&gt;&lt;wsp:rsid wsp:val=&quot;001D4969&quot;/&gt;&lt;wsp:rsid wsp:val=&quot;001D4AF0&quot;/&gt;&lt;wsp:rsid wsp:val=&quot;001D4F24&quot;/&gt;&lt;wsp:rsid wsp:val=&quot;001D506F&quot;/&gt;&lt;wsp:rsid wsp:val=&quot;001D53DC&quot;/&gt;&lt;wsp:rsid wsp:val=&quot;001D57BC&quot;/&gt;&lt;wsp:rsid wsp:val=&quot;001D5C91&quot;/&gt;&lt;wsp:rsid wsp:val=&quot;001D610C&quot;/&gt;&lt;wsp:rsid wsp:val=&quot;001D6581&quot;/&gt;&lt;wsp:rsid wsp:val=&quot;001D6659&quot;/&gt;&lt;wsp:rsid wsp:val=&quot;001D6E61&quot;/&gt;&lt;wsp:rsid wsp:val=&quot;001D6F30&quot;/&gt;&lt;wsp:rsid wsp:val=&quot;001D6F9A&quot;/&gt;&lt;wsp:rsid wsp:val=&quot;001D7260&quot;/&gt;&lt;wsp:rsid wsp:val=&quot;001D7816&quot;/&gt;&lt;wsp:rsid wsp:val=&quot;001D7B96&quot;/&gt;&lt;wsp:rsid wsp:val=&quot;001D7F8C&quot;/&gt;&lt;wsp:rsid wsp:val=&quot;001D7FE2&quot;/&gt;&lt;wsp:rsid wsp:val=&quot;001E022E&quot;/&gt;&lt;wsp:rsid wsp:val=&quot;001E0420&quot;/&gt;&lt;wsp:rsid wsp:val=&quot;001E06E2&quot;/&gt;&lt;wsp:rsid wsp:val=&quot;001E09F4&quot;/&gt;&lt;wsp:rsid wsp:val=&quot;001E0A73&quot;/&gt;&lt;wsp:rsid wsp:val=&quot;001E0BD4&quot;/&gt;&lt;wsp:rsid wsp:val=&quot;001E105C&quot;/&gt;&lt;wsp:rsid wsp:val=&quot;001E111F&quot;/&gt;&lt;wsp:rsid wsp:val=&quot;001E1284&quot;/&gt;&lt;wsp:rsid wsp:val=&quot;001E13E0&quot;/&gt;&lt;wsp:rsid wsp:val=&quot;001E1524&quot;/&gt;&lt;wsp:rsid wsp:val=&quot;001E1D3C&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45&quot;/&gt;&lt;wsp:rsid wsp:val=&quot;001E420B&quot;/&gt;&lt;wsp:rsid wsp:val=&quot;001E4583&quot;/&gt;&lt;wsp:rsid wsp:val=&quot;001E4704&quot;/&gt;&lt;wsp:rsid wsp:val=&quot;001E474A&quot;/&gt;&lt;wsp:rsid wsp:val=&quot;001E4CBA&quot;/&gt;&lt;wsp:rsid wsp:val=&quot;001E4CE2&quot;/&gt;&lt;wsp:rsid wsp:val=&quot;001E4D9A&quot;/&gt;&lt;wsp:rsid wsp:val=&quot;001E50CB&quot;/&gt;&lt;wsp:rsid wsp:val=&quot;001E5847&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46&quot;/&gt;&lt;wsp:rsid wsp:val=&quot;001F0BCC&quot;/&gt;&lt;wsp:rsid wsp:val=&quot;001F0DDF&quot;/&gt;&lt;wsp:rsid wsp:val=&quot;001F125F&quot;/&gt;&lt;wsp:rsid wsp:val=&quot;001F15CC&quot;/&gt;&lt;wsp:rsid wsp:val=&quot;001F16BF&quot;/&gt;&lt;wsp:rsid wsp:val=&quot;001F16FD&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368&quot;/&gt;&lt;wsp:rsid wsp:val=&quot;001F53A2&quot;/&gt;&lt;wsp:rsid wsp:val=&quot;001F54C5&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265&quot;/&gt;&lt;wsp:rsid wsp:val=&quot;001F6408&quot;/&gt;&lt;wsp:rsid wsp:val=&quot;001F644E&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0FEA&quot;/&gt;&lt;wsp:rsid wsp:val=&quot;0020124E&quot;/&gt;&lt;wsp:rsid wsp:val=&quot;00201B7E&quot;/&gt;&lt;wsp:rsid wsp:val=&quot;00201C7E&quot;/&gt;&lt;wsp:rsid wsp:val=&quot;00201D85&quot;/&gt;&lt;wsp:rsid wsp:val=&quot;00202201&quot;/&gt;&lt;wsp:rsid wsp:val=&quot;0020250E&quot;/&gt;&lt;wsp:rsid wsp:val=&quot;00202D2E&quot;/&gt;&lt;wsp:rsid wsp:val=&quot;00203159&quot;/&gt;&lt;wsp:rsid wsp:val=&quot;002032C0&quot;/&gt;&lt;wsp:rsid wsp:val=&quot;00203A6E&quot;/&gt;&lt;wsp:rsid wsp:val=&quot;00203F00&quot;/&gt;&lt;wsp:rsid wsp:val=&quot;00203F5C&quot;/&gt;&lt;wsp:rsid wsp:val=&quot;002047DE&quot;/&gt;&lt;wsp:rsid wsp:val=&quot;00204A5A&quot;/&gt;&lt;wsp:rsid wsp:val=&quot;00204C12&quot;/&gt;&lt;wsp:rsid wsp:val=&quot;00204D22&quot;/&gt;&lt;wsp:rsid wsp:val=&quot;00205635&quot;/&gt;&lt;wsp:rsid wsp:val=&quot;002056B8&quot;/&gt;&lt;wsp:rsid wsp:val=&quot;002058DC&quot;/&gt;&lt;wsp:rsid wsp:val=&quot;00205AB2&quot;/&gt;&lt;wsp:rsid wsp:val=&quot;00205CB2&quot;/&gt;&lt;wsp:rsid wsp:val=&quot;0020610B&quot;/&gt;&lt;wsp:rsid wsp:val=&quot;00206133&quot;/&gt;&lt;wsp:rsid wsp:val=&quot;00206395&quot;/&gt;&lt;wsp:rsid wsp:val=&quot;002063A7&quot;/&gt;&lt;wsp:rsid wsp:val=&quot;00206437&quot;/&gt;&lt;wsp:rsid wsp:val=&quot;0020674D&quot;/&gt;&lt;wsp:rsid wsp:val=&quot;00206799&quot;/&gt;&lt;wsp:rsid wsp:val=&quot;00206E5A&quot;/&gt;&lt;wsp:rsid wsp:val=&quot;0020749B&quot;/&gt;&lt;wsp:rsid wsp:val=&quot;00207613&quot;/&gt;&lt;wsp:rsid wsp:val=&quot;00207847&quot;/&gt;&lt;wsp:rsid wsp:val=&quot;00207AF9&quot;/&gt;&lt;wsp:rsid wsp:val=&quot;00207B6B&quot;/&gt;&lt;wsp:rsid wsp:val=&quot;00207BB9&quot;/&gt;&lt;wsp:rsid wsp:val=&quot;00207EB6&quot;/&gt;&lt;wsp:rsid wsp:val=&quot;00210018&quot;/&gt;&lt;wsp:rsid wsp:val=&quot;00210174&quot;/&gt;&lt;wsp:rsid wsp:val=&quot;0021054A&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D31&quot;/&gt;&lt;wsp:rsid wsp:val=&quot;00211DD9&quot;/&gt;&lt;wsp:rsid wsp:val=&quot;002125B4&quot;/&gt;&lt;wsp:rsid wsp:val=&quot;002126FB&quot;/&gt;&lt;wsp:rsid wsp:val=&quot;00212816&quot;/&gt;&lt;wsp:rsid wsp:val=&quot;00212D30&quot;/&gt;&lt;wsp:rsid wsp:val=&quot;002130BD&quot;/&gt;&lt;wsp:rsid wsp:val=&quot;00213706&quot;/&gt;&lt;wsp:rsid wsp:val=&quot;00213851&quot;/&gt;&lt;wsp:rsid wsp:val=&quot;00213E5C&quot;/&gt;&lt;wsp:rsid wsp:val=&quot;00213FF2&quot;/&gt;&lt;wsp:rsid wsp:val=&quot;00214416&quot;/&gt;&lt;wsp:rsid wsp:val=&quot;00214C0B&quot;/&gt;&lt;wsp:rsid wsp:val=&quot;00214E0D&quot;/&gt;&lt;wsp:rsid wsp:val=&quot;00215006&quot;/&gt;&lt;wsp:rsid wsp:val=&quot;0021521A&quot;/&gt;&lt;wsp:rsid wsp:val=&quot;0021586D&quot;/&gt;&lt;wsp:rsid wsp:val=&quot;00215B93&quot;/&gt;&lt;wsp:rsid wsp:val=&quot;002161EE&quot;/&gt;&lt;wsp:rsid wsp:val=&quot;002162EA&quot;/&gt;&lt;wsp:rsid wsp:val=&quot;00216362&quot;/&gt;&lt;wsp:rsid wsp:val=&quot;002165F9&quot;/&gt;&lt;wsp:rsid wsp:val=&quot;00216685&quot;/&gt;&lt;wsp:rsid wsp:val=&quot;00216B17&quot;/&gt;&lt;wsp:rsid wsp:val=&quot;00216BBF&quot;/&gt;&lt;wsp:rsid wsp:val=&quot;00216E47&quot;/&gt;&lt;wsp:rsid wsp:val=&quot;00217135&quot;/&gt;&lt;wsp:rsid wsp:val=&quot;0021737B&quot;/&gt;&lt;wsp:rsid wsp:val=&quot;00217CE8&quot;/&gt;&lt;wsp:rsid wsp:val=&quot;0022000C&quot;/&gt;&lt;wsp:rsid wsp:val=&quot;002202EC&quot;/&gt;&lt;wsp:rsid wsp:val=&quot;002204ED&quot;/&gt;&lt;wsp:rsid wsp:val=&quot;0022076F&quot;/&gt;&lt;wsp:rsid wsp:val=&quot;00220E92&quot;/&gt;&lt;wsp:rsid wsp:val=&quot;002211DD&quot;/&gt;&lt;wsp:rsid wsp:val=&quot;0022135D&quot;/&gt;&lt;wsp:rsid wsp:val=&quot;00221B93&quot;/&gt;&lt;wsp:rsid wsp:val=&quot;00221EE8&quot;/&gt;&lt;wsp:rsid wsp:val=&quot;002222A4&quot;/&gt;&lt;wsp:rsid wsp:val=&quot;00222E56&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C9&quot;/&gt;&lt;wsp:rsid wsp:val=&quot;00224A01&quot;/&gt;&lt;wsp:rsid wsp:val=&quot;00224A9B&quot;/&gt;&lt;wsp:rsid wsp:val=&quot;00224C25&quot;/&gt;&lt;wsp:rsid wsp:val=&quot;00225161&quot;/&gt;&lt;wsp:rsid wsp:val=&quot;002258D3&quot;/&gt;&lt;wsp:rsid wsp:val=&quot;00225BC3&quot;/&gt;&lt;wsp:rsid wsp:val=&quot;00225BEB&quot;/&gt;&lt;wsp:rsid wsp:val=&quot;0022657F&quot;/&gt;&lt;wsp:rsid wsp:val=&quot;002269A7&quot;/&gt;&lt;wsp:rsid wsp:val=&quot;00226BD3&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679&quot;/&gt;&lt;wsp:rsid wsp:val=&quot;00230944&quot;/&gt;&lt;wsp:rsid wsp:val=&quot;00230AD3&quot;/&gt;&lt;wsp:rsid wsp:val=&quot;00230BB1&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6EA&quot;/&gt;&lt;wsp:rsid wsp:val=&quot;00232E9D&quot;/&gt;&lt;wsp:rsid wsp:val=&quot;0023302F&quot;/&gt;&lt;wsp:rsid wsp:val=&quot;0023311D&quot;/&gt;&lt;wsp:rsid wsp:val=&quot;002337E0&quot;/&gt;&lt;wsp:rsid wsp:val=&quot;0023399C&quot;/&gt;&lt;wsp:rsid wsp:val=&quot;00233B04&quot;/&gt;&lt;wsp:rsid wsp:val=&quot;002344C8&quot;/&gt;&lt;wsp:rsid wsp:val=&quot;00234692&quot;/&gt;&lt;wsp:rsid wsp:val=&quot;002346B0&quot;/&gt;&lt;wsp:rsid wsp:val=&quot;002349C5&quot;/&gt;&lt;wsp:rsid wsp:val=&quot;00234E0D&quot;/&gt;&lt;wsp:rsid wsp:val=&quot;00234E3A&quot;/&gt;&lt;wsp:rsid wsp:val=&quot;00235581&quot;/&gt;&lt;wsp:rsid wsp:val=&quot;00235698&quot;/&gt;&lt;wsp:rsid wsp:val=&quot;00235724&quot;/&gt;&lt;wsp:rsid wsp:val=&quot;00235A15&quot;/&gt;&lt;wsp:rsid wsp:val=&quot;00235D72&quot;/&gt;&lt;wsp:rsid wsp:val=&quot;00236400&quot;/&gt;&lt;wsp:rsid wsp:val=&quot;0023691F&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516&quot;/&gt;&lt;wsp:rsid wsp:val=&quot;002409A7&quot;/&gt;&lt;wsp:rsid wsp:val=&quot;00240A69&quot;/&gt;&lt;wsp:rsid wsp:val=&quot;00240B7D&quot;/&gt;&lt;wsp:rsid wsp:val=&quot;00240F76&quot;/&gt;&lt;wsp:rsid wsp:val=&quot;0024103F&quot;/&gt;&lt;wsp:rsid wsp:val=&quot;00241C7B&quot;/&gt;&lt;wsp:rsid wsp:val=&quot;002421F2&quot;/&gt;&lt;wsp:rsid wsp:val=&quot;0024225B&quot;/&gt;&lt;wsp:rsid wsp:val=&quot;0024231F&quot;/&gt;&lt;wsp:rsid wsp:val=&quot;00242B2A&quot;/&gt;&lt;wsp:rsid wsp:val=&quot;00242CAE&quot;/&gt;&lt;wsp:rsid wsp:val=&quot;00242E87&quot;/&gt;&lt;wsp:rsid wsp:val=&quot;00243ACD&quot;/&gt;&lt;wsp:rsid wsp:val=&quot;00243DCC&quot;/&gt;&lt;wsp:rsid wsp:val=&quot;002442DB&quot;/&gt;&lt;wsp:rsid wsp:val=&quot;002443C2&quot;/&gt;&lt;wsp:rsid wsp:val=&quot;00244606&quot;/&gt;&lt;wsp:rsid wsp:val=&quot;0024472A&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D61&quot;/&gt;&lt;wsp:rsid wsp:val=&quot;00246EB6&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176&quot;/&gt;&lt;wsp:rsid wsp:val=&quot;002512A9&quot;/&gt;&lt;wsp:rsid wsp:val=&quot;0025169E&quot;/&gt;&lt;wsp:rsid wsp:val=&quot;00251929&quot;/&gt;&lt;wsp:rsid wsp:val=&quot;00251F5E&quot;/&gt;&lt;wsp:rsid wsp:val=&quot;002521CC&quot;/&gt;&lt;wsp:rsid wsp:val=&quot;002522FF&quot;/&gt;&lt;wsp:rsid wsp:val=&quot;00252A61&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C71&quot;/&gt;&lt;wsp:rsid wsp:val=&quot;00255C73&quot;/&gt;&lt;wsp:rsid wsp:val=&quot;00255D42&quot;/&gt;&lt;wsp:rsid wsp:val=&quot;00256F02&quot;/&gt;&lt;wsp:rsid wsp:val=&quot;002571C8&quot;/&gt;&lt;wsp:rsid wsp:val=&quot;002572F1&quot;/&gt;&lt;wsp:rsid wsp:val=&quot;002574F6&quot;/&gt;&lt;wsp:rsid wsp:val=&quot;00257A62&quot;/&gt;&lt;wsp:rsid wsp:val=&quot;00257CB5&quot;/&gt;&lt;wsp:rsid wsp:val=&quot;00260156&quot;/&gt;&lt;wsp:rsid wsp:val=&quot;00260249&quot;/&gt;&lt;wsp:rsid wsp:val=&quot;0026037C&quot;/&gt;&lt;wsp:rsid wsp:val=&quot;0026075E&quot;/&gt;&lt;wsp:rsid wsp:val=&quot;00260FAD&quot;/&gt;&lt;wsp:rsid wsp:val=&quot;002612A1&quot;/&gt;&lt;wsp:rsid wsp:val=&quot;00261559&quot;/&gt;&lt;wsp:rsid wsp:val=&quot;00261A63&quot;/&gt;&lt;wsp:rsid wsp:val=&quot;00261CF5&quot;/&gt;&lt;wsp:rsid wsp:val=&quot;00261D05&quot;/&gt;&lt;wsp:rsid wsp:val=&quot;002622E3&quot;/&gt;&lt;wsp:rsid wsp:val=&quot;002623AC&quot;/&gt;&lt;wsp:rsid wsp:val=&quot;002623DA&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509A&quot;/&gt;&lt;wsp:rsid wsp:val=&quot;002651FC&quot;/&gt;&lt;wsp:rsid wsp:val=&quot;00265697&quot;/&gt;&lt;wsp:rsid wsp:val=&quot;00265701&quot;/&gt;&lt;wsp:rsid wsp:val=&quot;00265E9A&quot;/&gt;&lt;wsp:rsid wsp:val=&quot;00266210&quot;/&gt;&lt;wsp:rsid wsp:val=&quot;00266427&quot;/&gt;&lt;wsp:rsid wsp:val=&quot;00266C57&quot;/&gt;&lt;wsp:rsid wsp:val=&quot;00267026&quot;/&gt;&lt;wsp:rsid wsp:val=&quot;0026716C&quot;/&gt;&lt;wsp:rsid wsp:val=&quot;00267959&quot;/&gt;&lt;wsp:rsid wsp:val=&quot;00267D2F&quot;/&gt;&lt;wsp:rsid wsp:val=&quot;002700CA&quot;/&gt;&lt;wsp:rsid wsp:val=&quot;00270C63&quot;/&gt;&lt;wsp:rsid wsp:val=&quot;00270C70&quot;/&gt;&lt;wsp:rsid wsp:val=&quot;00270C98&quot;/&gt;&lt;wsp:rsid wsp:val=&quot;00270E57&quot;/&gt;&lt;wsp:rsid wsp:val=&quot;00271738&quot;/&gt;&lt;wsp:rsid wsp:val=&quot;00271885&quot;/&gt;&lt;wsp:rsid wsp:val=&quot;0027193C&quot;/&gt;&lt;wsp:rsid wsp:val=&quot;00271B1E&quot;/&gt;&lt;wsp:rsid wsp:val=&quot;00271EEF&quot;/&gt;&lt;wsp:rsid wsp:val=&quot;0027242C&quot;/&gt;&lt;wsp:rsid wsp:val=&quot;00272474&quot;/&gt;&lt;wsp:rsid wsp:val=&quot;00272D06&quot;/&gt;&lt;wsp:rsid wsp:val=&quot;00272FEB&quot;/&gt;&lt;wsp:rsid wsp:val=&quot;0027309D&quot;/&gt;&lt;wsp:rsid wsp:val=&quot;00273759&quot;/&gt;&lt;wsp:rsid wsp:val=&quot;002738C9&quot;/&gt;&lt;wsp:rsid wsp:val=&quot;00273B2D&quot;/&gt;&lt;wsp:rsid wsp:val=&quot;00273C14&quot;/&gt;&lt;wsp:rsid wsp:val=&quot;00273CFB&quot;/&gt;&lt;wsp:rsid wsp:val=&quot;00274391&quot;/&gt;&lt;wsp:rsid wsp:val=&quot;002749C8&quot;/&gt;&lt;wsp:rsid wsp:val=&quot;00274D08&quot;/&gt;&lt;wsp:rsid wsp:val=&quot;00274F79&quot;/&gt;&lt;wsp:rsid wsp:val=&quot;00275435&quot;/&gt;&lt;wsp:rsid wsp:val=&quot;00275464&quot;/&gt;&lt;wsp:rsid wsp:val=&quot;0027568B&quot;/&gt;&lt;wsp:rsid wsp:val=&quot;002756D5&quot;/&gt;&lt;wsp:rsid wsp:val=&quot;002758B1&quot;/&gt;&lt;wsp:rsid wsp:val=&quot;00276001&quot;/&gt;&lt;wsp:rsid wsp:val=&quot;002764FB&quot;/&gt;&lt;wsp:rsid wsp:val=&quot;00276783&quot;/&gt;&lt;wsp:rsid wsp:val=&quot;00276BEE&quot;/&gt;&lt;wsp:rsid wsp:val=&quot;00276EFA&quot;/&gt;&lt;wsp:rsid wsp:val=&quot;00277E66&quot;/&gt;&lt;wsp:rsid wsp:val=&quot;00280125&quot;/&gt;&lt;wsp:rsid wsp:val=&quot;002801E2&quot;/&gt;&lt;wsp:rsid wsp:val=&quot;0028024B&quot;/&gt;&lt;wsp:rsid wsp:val=&quot;0028052D&quot;/&gt;&lt;wsp:rsid wsp:val=&quot;00280684&quot;/&gt;&lt;wsp:rsid wsp:val=&quot;00280706&quot;/&gt;&lt;wsp:rsid wsp:val=&quot;0028073A&quot;/&gt;&lt;wsp:rsid wsp:val=&quot;00280851&quot;/&gt;&lt;wsp:rsid wsp:val=&quot;00280960&quot;/&gt;&lt;wsp:rsid wsp:val=&quot;00280C3A&quot;/&gt;&lt;wsp:rsid wsp:val=&quot;00280D6E&quot;/&gt;&lt;wsp:rsid wsp:val=&quot;00281166&quot;/&gt;&lt;wsp:rsid wsp:val=&quot;0028257D&quot;/&gt;&lt;wsp:rsid wsp:val=&quot;002825CE&quot;/&gt;&lt;wsp:rsid wsp:val=&quot;002826D0&quot;/&gt;&lt;wsp:rsid wsp:val=&quot;0028283E&quot;/&gt;&lt;wsp:rsid wsp:val=&quot;00282872&quot;/&gt;&lt;wsp:rsid wsp:val=&quot;002829E8&quot;/&gt;&lt;wsp:rsid wsp:val=&quot;00282ED1&quot;/&gt;&lt;wsp:rsid wsp:val=&quot;00282FCB&quot;/&gt;&lt;wsp:rsid wsp:val=&quot;0028316F&quot;/&gt;&lt;wsp:rsid wsp:val=&quot;00283181&quot;/&gt;&lt;wsp:rsid wsp:val=&quot;002832C5&quot;/&gt;&lt;wsp:rsid wsp:val=&quot;002835A5&quot;/&gt;&lt;wsp:rsid wsp:val=&quot;002836DC&quot;/&gt;&lt;wsp:rsid wsp:val=&quot;002837B9&quot;/&gt;&lt;wsp:rsid wsp:val=&quot;00283D6B&quot;/&gt;&lt;wsp:rsid wsp:val=&quot;00284E7F&quot;/&gt;&lt;wsp:rsid wsp:val=&quot;002851CC&quot;/&gt;&lt;wsp:rsid wsp:val=&quot;002854BD&quot;/&gt;&lt;wsp:rsid wsp:val=&quot;00285520&quot;/&gt;&lt;wsp:rsid wsp:val=&quot;00285894&quot;/&gt;&lt;wsp:rsid wsp:val=&quot;00285E28&quot;/&gt;&lt;wsp:rsid wsp:val=&quot;00286487&quot;/&gt;&lt;wsp:rsid wsp:val=&quot;00286631&quot;/&gt;&lt;wsp:rsid wsp:val=&quot;00286B14&quot;/&gt;&lt;wsp:rsid wsp:val=&quot;00286DD8&quot;/&gt;&lt;wsp:rsid wsp:val=&quot;00286F76&quot;/&gt;&lt;wsp:rsid wsp:val=&quot;00287376&quot;/&gt;&lt;wsp:rsid wsp:val=&quot;002877DE&quot;/&gt;&lt;wsp:rsid wsp:val=&quot;00287C28&quot;/&gt;&lt;wsp:rsid wsp:val=&quot;00287EA3&quot;/&gt;&lt;wsp:rsid wsp:val=&quot;00290006&quot;/&gt;&lt;wsp:rsid wsp:val=&quot;0029006E&quot;/&gt;&lt;wsp:rsid wsp:val=&quot;00290254&quot;/&gt;&lt;wsp:rsid wsp:val=&quot;0029111B&quot;/&gt;&lt;wsp:rsid wsp:val=&quot;0029178D&quot;/&gt;&lt;wsp:rsid wsp:val=&quot;0029178F&quot;/&gt;&lt;wsp:rsid wsp:val=&quot;00291B01&quot;/&gt;&lt;wsp:rsid wsp:val=&quot;00291F0B&quot;/&gt;&lt;wsp:rsid wsp:val=&quot;0029230A&quot;/&gt;&lt;wsp:rsid wsp:val=&quot;002925E5&quot;/&gt;&lt;wsp:rsid wsp:val=&quot;0029267A&quot;/&gt;&lt;wsp:rsid wsp:val=&quot;002928BD&quot;/&gt;&lt;wsp:rsid wsp:val=&quot;00292A18&quot;/&gt;&lt;wsp:rsid wsp:val=&quot;00293504&quot;/&gt;&lt;wsp:rsid wsp:val=&quot;002935D3&quot;/&gt;&lt;wsp:rsid wsp:val=&quot;002944CA&quot;/&gt;&lt;wsp:rsid wsp:val=&quot;00294722&quot;/&gt;&lt;wsp:rsid wsp:val=&quot;00294AB1&quot;/&gt;&lt;wsp:rsid wsp:val=&quot;00295018&quot;/&gt;&lt;wsp:rsid wsp:val=&quot;00295226&quot;/&gt;&lt;wsp:rsid wsp:val=&quot;00295417&quot;/&gt;&lt;wsp:rsid wsp:val=&quot;0029548C&quot;/&gt;&lt;wsp:rsid wsp:val=&quot;00295539&quot;/&gt;&lt;wsp:rsid wsp:val=&quot;00295F1C&quot;/&gt;&lt;wsp:rsid wsp:val=&quot;0029636B&quot;/&gt;&lt;wsp:rsid wsp:val=&quot;002963EC&quot;/&gt;&lt;wsp:rsid wsp:val=&quot;002965C5&quot;/&gt;&lt;wsp:rsid wsp:val=&quot;00296E40&quot;/&gt;&lt;wsp:rsid wsp:val=&quot;00296E5A&quot;/&gt;&lt;wsp:rsid wsp:val=&quot;00296FD8&quot;/&gt;&lt;wsp:rsid wsp:val=&quot;0029743A&quot;/&gt;&lt;wsp:rsid wsp:val=&quot;00297499&quot;/&gt;&lt;wsp:rsid wsp:val=&quot;002974AA&quot;/&gt;&lt;wsp:rsid wsp:val=&quot;00297F46&quot;/&gt;&lt;wsp:rsid wsp:val=&quot;002A0028&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7B&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CF2&quot;/&gt;&lt;wsp:rsid wsp:val=&quot;002A3E86&quot;/&gt;&lt;wsp:rsid wsp:val=&quot;002A4102&quot;/&gt;&lt;wsp:rsid wsp:val=&quot;002A4625&quot;/&gt;&lt;wsp:rsid wsp:val=&quot;002A4918&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6FF2&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21D6&quot;/&gt;&lt;wsp:rsid wsp:val=&quot;002B23AE&quot;/&gt;&lt;wsp:rsid wsp:val=&quot;002B2C92&quot;/&gt;&lt;wsp:rsid wsp:val=&quot;002B2F85&quot;/&gt;&lt;wsp:rsid wsp:val=&quot;002B3081&quot;/&gt;&lt;wsp:rsid wsp:val=&quot;002B318B&quot;/&gt;&lt;wsp:rsid wsp:val=&quot;002B32BC&quot;/&gt;&lt;wsp:rsid wsp:val=&quot;002B340B&quot;/&gt;&lt;wsp:rsid wsp:val=&quot;002B347A&quot;/&gt;&lt;wsp:rsid wsp:val=&quot;002B34AE&quot;/&gt;&lt;wsp:rsid wsp:val=&quot;002B387C&quot;/&gt;&lt;wsp:rsid wsp:val=&quot;002B3BA5&quot;/&gt;&lt;wsp:rsid wsp:val=&quot;002B3D90&quot;/&gt;&lt;wsp:rsid wsp:val=&quot;002B44FE&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A3F&quot;/&gt;&lt;wsp:rsid wsp:val=&quot;002B6C2C&quot;/&gt;&lt;wsp:rsid wsp:val=&quot;002B7095&quot;/&gt;&lt;wsp:rsid wsp:val=&quot;002B746D&quot;/&gt;&lt;wsp:rsid wsp:val=&quot;002C04C2&quot;/&gt;&lt;wsp:rsid wsp:val=&quot;002C0818&quot;/&gt;&lt;wsp:rsid wsp:val=&quot;002C0AC9&quot;/&gt;&lt;wsp:rsid wsp:val=&quot;002C0DD0&quot;/&gt;&lt;wsp:rsid wsp:val=&quot;002C0E0A&quot;/&gt;&lt;wsp:rsid wsp:val=&quot;002C1368&quot;/&gt;&lt;wsp:rsid wsp:val=&quot;002C15E7&quot;/&gt;&lt;wsp:rsid wsp:val=&quot;002C1DF1&quot;/&gt;&lt;wsp:rsid wsp:val=&quot;002C203A&quot;/&gt;&lt;wsp:rsid wsp:val=&quot;002C2502&quot;/&gt;&lt;wsp:rsid wsp:val=&quot;002C2E8A&quot;/&gt;&lt;wsp:rsid wsp:val=&quot;002C2FCD&quot;/&gt;&lt;wsp:rsid wsp:val=&quot;002C33B4&quot;/&gt;&lt;wsp:rsid wsp:val=&quot;002C33D3&quot;/&gt;&lt;wsp:rsid wsp:val=&quot;002C36D3&quot;/&gt;&lt;wsp:rsid wsp:val=&quot;002C3AE4&quot;/&gt;&lt;wsp:rsid wsp:val=&quot;002C3C99&quot;/&gt;&lt;wsp:rsid wsp:val=&quot;002C3E89&quot;/&gt;&lt;wsp:rsid wsp:val=&quot;002C4602&quot;/&gt;&lt;wsp:rsid wsp:val=&quot;002C4675&quot;/&gt;&lt;wsp:rsid wsp:val=&quot;002C4DFD&quot;/&gt;&lt;wsp:rsid wsp:val=&quot;002C4FA9&quot;/&gt;&lt;wsp:rsid wsp:val=&quot;002C5533&quot;/&gt;&lt;wsp:rsid wsp:val=&quot;002C55C7&quot;/&gt;&lt;wsp:rsid wsp:val=&quot;002C5620&quot;/&gt;&lt;wsp:rsid wsp:val=&quot;002C5A6B&quot;/&gt;&lt;wsp:rsid wsp:val=&quot;002C5D7C&quot;/&gt;&lt;wsp:rsid wsp:val=&quot;002C61E0&quot;/&gt;&lt;wsp:rsid wsp:val=&quot;002C6CA8&quot;/&gt;&lt;wsp:rsid wsp:val=&quot;002C6F88&quot;/&gt;&lt;wsp:rsid wsp:val=&quot;002C7014&quot;/&gt;&lt;wsp:rsid wsp:val=&quot;002C768F&quot;/&gt;&lt;wsp:rsid wsp:val=&quot;002C782F&quot;/&gt;&lt;wsp:rsid wsp:val=&quot;002C79E4&quot;/&gt;&lt;wsp:rsid wsp:val=&quot;002C7B03&quot;/&gt;&lt;wsp:rsid wsp:val=&quot;002C7B0D&quot;/&gt;&lt;wsp:rsid wsp:val=&quot;002C7D31&quot;/&gt;&lt;wsp:rsid wsp:val=&quot;002C7D95&quot;/&gt;&lt;wsp:rsid wsp:val=&quot;002C7EC6&quot;/&gt;&lt;wsp:rsid wsp:val=&quot;002D001E&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E39&quot;/&gt;&lt;wsp:rsid wsp:val=&quot;002D3968&quot;/&gt;&lt;wsp:rsid wsp:val=&quot;002D425A&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154&quot;/&gt;&lt;wsp:rsid wsp:val=&quot;002D772F&quot;/&gt;&lt;wsp:rsid wsp:val=&quot;002D7833&quot;/&gt;&lt;wsp:rsid wsp:val=&quot;002D78FD&quot;/&gt;&lt;wsp:rsid wsp:val=&quot;002E018E&quot;/&gt;&lt;wsp:rsid wsp:val=&quot;002E03E6&quot;/&gt;&lt;wsp:rsid wsp:val=&quot;002E04F0&quot;/&gt;&lt;wsp:rsid wsp:val=&quot;002E0661&quot;/&gt;&lt;wsp:rsid wsp:val=&quot;002E086B&quot;/&gt;&lt;wsp:rsid wsp:val=&quot;002E0D41&quot;/&gt;&lt;wsp:rsid wsp:val=&quot;002E0E94&quot;/&gt;&lt;wsp:rsid wsp:val=&quot;002E0FDC&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3E8B&quot;/&gt;&lt;wsp:rsid wsp:val=&quot;002E4B7B&quot;/&gt;&lt;wsp:rsid wsp:val=&quot;002E4C0E&quot;/&gt;&lt;wsp:rsid wsp:val=&quot;002E501A&quot;/&gt;&lt;wsp:rsid wsp:val=&quot;002E550C&quot;/&gt;&lt;wsp:rsid wsp:val=&quot;002E58E1&quot;/&gt;&lt;wsp:rsid wsp:val=&quot;002E5B55&quot;/&gt;&lt;wsp:rsid wsp:val=&quot;002E5BDD&quot;/&gt;&lt;wsp:rsid wsp:val=&quot;002E5C56&quot;/&gt;&lt;wsp:rsid wsp:val=&quot;002E679D&quot;/&gt;&lt;wsp:rsid wsp:val=&quot;002E696B&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0DD6&quot;/&gt;&lt;wsp:rsid wsp:val=&quot;002F13AA&quot;/&gt;&lt;wsp:rsid wsp:val=&quot;002F15C7&quot;/&gt;&lt;wsp:rsid wsp:val=&quot;002F1BBA&quot;/&gt;&lt;wsp:rsid wsp:val=&quot;002F23FC&quot;/&gt;&lt;wsp:rsid wsp:val=&quot;002F2AE0&quot;/&gt;&lt;wsp:rsid wsp:val=&quot;002F2B60&quot;/&gt;&lt;wsp:rsid wsp:val=&quot;002F3AAA&quot;/&gt;&lt;wsp:rsid wsp:val=&quot;002F3EE9&quot;/&gt;&lt;wsp:rsid wsp:val=&quot;002F3F16&quot;/&gt;&lt;wsp:rsid wsp:val=&quot;002F413F&quot;/&gt;&lt;wsp:rsid wsp:val=&quot;002F41C1&quot;/&gt;&lt;wsp:rsid wsp:val=&quot;002F44AD&quot;/&gt;&lt;wsp:rsid wsp:val=&quot;002F45D3&quot;/&gt;&lt;wsp:rsid wsp:val=&quot;002F4934&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319&quot;/&gt;&lt;wsp:rsid wsp:val=&quot;002F67E2&quot;/&gt;&lt;wsp:rsid wsp:val=&quot;002F6BDA&quot;/&gt;&lt;wsp:rsid wsp:val=&quot;002F6C02&quot;/&gt;&lt;wsp:rsid wsp:val=&quot;002F6EA2&quot;/&gt;&lt;wsp:rsid wsp:val=&quot;002F705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CC&quot;/&gt;&lt;wsp:rsid wsp:val=&quot;00300984&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448&quot;/&gt;&lt;wsp:rsid wsp:val=&quot;00304549&quot;/&gt;&lt;wsp:rsid wsp:val=&quot;00304AC5&quot;/&gt;&lt;wsp:rsid wsp:val=&quot;00304FCA&quot;/&gt;&lt;wsp:rsid wsp:val=&quot;00305372&quot;/&gt;&lt;wsp:rsid wsp:val=&quot;003054BD&quot;/&gt;&lt;wsp:rsid wsp:val=&quot;00305BD7&quot;/&gt;&lt;wsp:rsid wsp:val=&quot;0030621C&quot;/&gt;&lt;wsp:rsid wsp:val=&quot;00306306&quot;/&gt;&lt;wsp:rsid wsp:val=&quot;003065FB&quot;/&gt;&lt;wsp:rsid wsp:val=&quot;00306C47&quot;/&gt;&lt;wsp:rsid wsp:val=&quot;003073F2&quot;/&gt;&lt;wsp:rsid wsp:val=&quot;00307B27&quot;/&gt;&lt;wsp:rsid wsp:val=&quot;00307F28&quot;/&gt;&lt;wsp:rsid wsp:val=&quot;0031006B&quot;/&gt;&lt;wsp:rsid wsp:val=&quot;003101DC&quot;/&gt;&lt;wsp:rsid wsp:val=&quot;0031035A&quot;/&gt;&lt;wsp:rsid wsp:val=&quot;00310CC6&quot;/&gt;&lt;wsp:rsid wsp:val=&quot;00311642&quot;/&gt;&lt;wsp:rsid wsp:val=&quot;00311761&quot;/&gt;&lt;wsp:rsid wsp:val=&quot;003118D7&quot;/&gt;&lt;wsp:rsid wsp:val=&quot;00311941&quot;/&gt;&lt;wsp:rsid wsp:val=&quot;00312064&quot;/&gt;&lt;wsp:rsid wsp:val=&quot;003121B8&quot;/&gt;&lt;wsp:rsid wsp:val=&quot;00312296&quot;/&gt;&lt;wsp:rsid wsp:val=&quot;00312881&quot;/&gt;&lt;wsp:rsid wsp:val=&quot;0031289A&quot;/&gt;&lt;wsp:rsid wsp:val=&quot;003137A0&quot;/&gt;&lt;wsp:rsid wsp:val=&quot;003137ED&quot;/&gt;&lt;wsp:rsid wsp:val=&quot;00313C4F&quot;/&gt;&lt;wsp:rsid wsp:val=&quot;00314160&quot;/&gt;&lt;wsp:rsid wsp:val=&quot;00314176&quot;/&gt;&lt;wsp:rsid wsp:val=&quot;003141C2&quot;/&gt;&lt;wsp:rsid wsp:val=&quot;00314629&quot;/&gt;&lt;wsp:rsid wsp:val=&quot;003150EA&quot;/&gt;&lt;wsp:rsid wsp:val=&quot;00315230&quot;/&gt;&lt;wsp:rsid wsp:val=&quot;0031599D&quot;/&gt;&lt;wsp:rsid wsp:val=&quot;00315F72&quot;/&gt;&lt;wsp:rsid wsp:val=&quot;00316072&quot;/&gt;&lt;wsp:rsid wsp:val=&quot;003160FB&quot;/&gt;&lt;wsp:rsid wsp:val=&quot;00316265&quot;/&gt;&lt;wsp:rsid wsp:val=&quot;00316BDD&quot;/&gt;&lt;wsp:rsid wsp:val=&quot;00316C58&quot;/&gt;&lt;wsp:rsid wsp:val=&quot;00316E46&quot;/&gt;&lt;wsp:rsid wsp:val=&quot;00317050&quot;/&gt;&lt;wsp:rsid wsp:val=&quot;00317503&quot;/&gt;&lt;wsp:rsid wsp:val=&quot;00317884&quot;/&gt;&lt;wsp:rsid wsp:val=&quot;00317DD9&quot;/&gt;&lt;wsp:rsid wsp:val=&quot;003200D5&quot;/&gt;&lt;wsp:rsid wsp:val=&quot;00320312&quot;/&gt;&lt;wsp:rsid wsp:val=&quot;00320B1B&quot;/&gt;&lt;wsp:rsid wsp:val=&quot;00320F24&quot;/&gt;&lt;wsp:rsid wsp:val=&quot;0032172E&quot;/&gt;&lt;wsp:rsid wsp:val=&quot;00321822&quot;/&gt;&lt;wsp:rsid wsp:val=&quot;00321B02&quot;/&gt;&lt;wsp:rsid wsp:val=&quot;00322021&quot;/&gt;&lt;wsp:rsid wsp:val=&quot;003222E4&quot;/&gt;&lt;wsp:rsid wsp:val=&quot;00322722&quot;/&gt;&lt;wsp:rsid wsp:val=&quot;00322929&quot;/&gt;&lt;wsp:rsid wsp:val=&quot;00322A6A&quot;/&gt;&lt;wsp:rsid wsp:val=&quot;00322BC3&quot;/&gt;&lt;wsp:rsid wsp:val=&quot;00322E3B&quot;/&gt;&lt;wsp:rsid wsp:val=&quot;0032350D&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160&quot;/&gt;&lt;wsp:rsid wsp:val=&quot;003308C4&quot;/&gt;&lt;wsp:rsid wsp:val=&quot;00330C30&quot;/&gt;&lt;wsp:rsid wsp:val=&quot;00330DE8&quot;/&gt;&lt;wsp:rsid wsp:val=&quot;00331572&quot;/&gt;&lt;wsp:rsid wsp:val=&quot;003317E8&quot;/&gt;&lt;wsp:rsid wsp:val=&quot;00331B93&quot;/&gt;&lt;wsp:rsid wsp:val=&quot;00331BCC&quot;/&gt;&lt;wsp:rsid wsp:val=&quot;003321C3&quot;/&gt;&lt;wsp:rsid wsp:val=&quot;0033276B&quot;/&gt;&lt;wsp:rsid wsp:val=&quot;00332962&quot;/&gt;&lt;wsp:rsid wsp:val=&quot;00333626&quot;/&gt;&lt;wsp:rsid wsp:val=&quot;00333995&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6FF2&quot;/&gt;&lt;wsp:rsid wsp:val=&quot;003370C9&quot;/&gt;&lt;wsp:rsid wsp:val=&quot;003370D3&quot;/&gt;&lt;wsp:rsid wsp:val=&quot;003378A3&quot;/&gt;&lt;wsp:rsid wsp:val=&quot;00337A57&quot;/&gt;&lt;wsp:rsid wsp:val=&quot;00337C71&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D6&quot;/&gt;&lt;wsp:rsid wsp:val=&quot;0034305B&quot;/&gt;&lt;wsp:rsid wsp:val=&quot;003430E0&quot;/&gt;&lt;wsp:rsid wsp:val=&quot;00343187&quot;/&gt;&lt;wsp:rsid wsp:val=&quot;00343752&quot;/&gt;&lt;wsp:rsid wsp:val=&quot;00343C24&quot;/&gt;&lt;wsp:rsid wsp:val=&quot;00343DA5&quot;/&gt;&lt;wsp:rsid wsp:val=&quot;003446E8&quot;/&gt;&lt;wsp:rsid wsp:val=&quot;00344725&quot;/&gt;&lt;wsp:rsid wsp:val=&quot;00344FC5&quot;/&gt;&lt;wsp:rsid wsp:val=&quot;0034511B&quot;/&gt;&lt;wsp:rsid wsp:val=&quot;00345127&quot;/&gt;&lt;wsp:rsid wsp:val=&quot;00345243&quot;/&gt;&lt;wsp:rsid wsp:val=&quot;003454A2&quot;/&gt;&lt;wsp:rsid wsp:val=&quot;003460F4&quot;/&gt;&lt;wsp:rsid wsp:val=&quot;003460F6&quot;/&gt;&lt;wsp:rsid wsp:val=&quot;0034666E&quot;/&gt;&lt;wsp:rsid wsp:val=&quot;00346A3C&quot;/&gt;&lt;wsp:rsid wsp:val=&quot;003471DC&quot;/&gt;&lt;wsp:rsid wsp:val=&quot;0034745C&quot;/&gt;&lt;wsp:rsid wsp:val=&quot;00347F2E&quot;/&gt;&lt;wsp:rsid wsp:val=&quot;00350186&quot;/&gt;&lt;wsp:rsid wsp:val=&quot;0035025F&quot;/&gt;&lt;wsp:rsid wsp:val=&quot;003503F4&quot;/&gt;&lt;wsp:rsid wsp:val=&quot;0035041A&quot;/&gt;&lt;wsp:rsid wsp:val=&quot;003505AD&quot;/&gt;&lt;wsp:rsid wsp:val=&quot;00350631&quot;/&gt;&lt;wsp:rsid wsp:val=&quot;00350AFA&quot;/&gt;&lt;wsp:rsid wsp:val=&quot;0035140A&quot;/&gt;&lt;wsp:rsid wsp:val=&quot;0035180B&quot;/&gt;&lt;wsp:rsid wsp:val=&quot;00351C98&quot;/&gt;&lt;wsp:rsid wsp:val=&quot;00351EAA&quot;/&gt;&lt;wsp:rsid wsp:val=&quot;00351F2D&quot;/&gt;&lt;wsp:rsid wsp:val=&quot;0035216E&quot;/&gt;&lt;wsp:rsid wsp:val=&quot;003521CD&quot;/&gt;&lt;wsp:rsid wsp:val=&quot;003522C9&quot;/&gt;&lt;wsp:rsid wsp:val=&quot;0035265C&quot;/&gt;&lt;wsp:rsid wsp:val=&quot;00352759&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591&quot;/&gt;&lt;wsp:rsid wsp:val=&quot;003536C6&quot;/&gt;&lt;wsp:rsid wsp:val=&quot;003539B2&quot;/&gt;&lt;wsp:rsid wsp:val=&quot;00353A59&quot;/&gt;&lt;wsp:rsid wsp:val=&quot;00353EE1&quot;/&gt;&lt;wsp:rsid wsp:val=&quot;00353F9F&quot;/&gt;&lt;wsp:rsid wsp:val=&quot;0035414B&quot;/&gt;&lt;wsp:rsid wsp:val=&quot;0035414E&quot;/&gt;&lt;wsp:rsid wsp:val=&quot;0035496D&quot;/&gt;&lt;wsp:rsid wsp:val=&quot;00354C32&quot;/&gt;&lt;wsp:rsid wsp:val=&quot;00355008&quot;/&gt;&lt;wsp:rsid wsp:val=&quot;003552C6&quot;/&gt;&lt;wsp:rsid wsp:val=&quot;00355A83&quot;/&gt;&lt;wsp:rsid wsp:val=&quot;00355DD6&quot;/&gt;&lt;wsp:rsid wsp:val=&quot;003560B8&quot;/&gt;&lt;wsp:rsid wsp:val=&quot;003562D7&quot;/&gt;&lt;wsp:rsid wsp:val=&quot;00356353&quot;/&gt;&lt;wsp:rsid wsp:val=&quot;003566BA&quot;/&gt;&lt;wsp:rsid wsp:val=&quot;003567C9&quot;/&gt;&lt;wsp:rsid wsp:val=&quot;003568A5&quot;/&gt;&lt;wsp:rsid wsp:val=&quot;00356B3C&quot;/&gt;&lt;wsp:rsid wsp:val=&quot;00356CEC&quot;/&gt;&lt;wsp:rsid wsp:val=&quot;003572DE&quot;/&gt;&lt;wsp:rsid wsp:val=&quot;00357659&quot;/&gt;&lt;wsp:rsid wsp:val=&quot;00357712&quot;/&gt;&lt;wsp:rsid wsp:val=&quot;00357D8A&quot;/&gt;&lt;wsp:rsid wsp:val=&quot;003600B8&quot;/&gt;&lt;wsp:rsid wsp:val=&quot;0036012E&quot;/&gt;&lt;wsp:rsid wsp:val=&quot;003604BF&quot;/&gt;&lt;wsp:rsid wsp:val=&quot;003604DB&quot;/&gt;&lt;wsp:rsid wsp:val=&quot;0036056F&quot;/&gt;&lt;wsp:rsid wsp:val=&quot;00360624&quot;/&gt;&lt;wsp:rsid wsp:val=&quot;00361711&quot;/&gt;&lt;wsp:rsid wsp:val=&quot;003617B5&quot;/&gt;&lt;wsp:rsid wsp:val=&quot;0036185C&quot;/&gt;&lt;wsp:rsid wsp:val=&quot;003621A7&quot;/&gt;&lt;wsp:rsid wsp:val=&quot;003622DE&quot;/&gt;&lt;wsp:rsid wsp:val=&quot;00362548&quot;/&gt;&lt;wsp:rsid wsp:val=&quot;0036262C&quot;/&gt;&lt;wsp:rsid wsp:val=&quot;00362A2B&quot;/&gt;&lt;wsp:rsid wsp:val=&quot;00362C5A&quot;/&gt;&lt;wsp:rsid wsp:val=&quot;00362E75&quot;/&gt;&lt;wsp:rsid wsp:val=&quot;00363984&quot;/&gt;&lt;wsp:rsid wsp:val=&quot;00363EE9&quot;/&gt;&lt;wsp:rsid wsp:val=&quot;00364A63&quot;/&gt;&lt;wsp:rsid wsp:val=&quot;003654DA&quot;/&gt;&lt;wsp:rsid wsp:val=&quot;00367D2F&quot;/&gt;&lt;wsp:rsid wsp:val=&quot;003700A7&quot;/&gt;&lt;wsp:rsid wsp:val=&quot;00370285&quot;/&gt;&lt;wsp:rsid wsp:val=&quot;003704EE&quot;/&gt;&lt;wsp:rsid wsp:val=&quot;00370880&quot;/&gt;&lt;wsp:rsid wsp:val=&quot;00370915&quot;/&gt;&lt;wsp:rsid wsp:val=&quot;00370A03&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D0&quot;/&gt;&lt;wsp:rsid wsp:val=&quot;003724A1&quot;/&gt;&lt;wsp:rsid wsp:val=&quot;00372A6B&quot;/&gt;&lt;wsp:rsid wsp:val=&quot;00372B3E&quot;/&gt;&lt;wsp:rsid wsp:val=&quot;00372FD7&quot;/&gt;&lt;wsp:rsid wsp:val=&quot;00373E10&quot;/&gt;&lt;wsp:rsid wsp:val=&quot;00373F2C&quot;/&gt;&lt;wsp:rsid wsp:val=&quot;0037406C&quot;/&gt;&lt;wsp:rsid wsp:val=&quot;003741D2&quot;/&gt;&lt;wsp:rsid wsp:val=&quot;00374312&quot;/&gt;&lt;wsp:rsid wsp:val=&quot;003744CB&quot;/&gt;&lt;wsp:rsid wsp:val=&quot;00374804&quot;/&gt;&lt;wsp:rsid wsp:val=&quot;00374C90&quot;/&gt;&lt;wsp:rsid wsp:val=&quot;00374F06&quot;/&gt;&lt;wsp:rsid wsp:val=&quot;00374F99&quot;/&gt;&lt;wsp:rsid wsp:val=&quot;003756D0&quot;/&gt;&lt;wsp:rsid wsp:val=&quot;00375FFC&quot;/&gt;&lt;wsp:rsid wsp:val=&quot;003764FA&quot;/&gt;&lt;wsp:rsid wsp:val=&quot;0037664D&quot;/&gt;&lt;wsp:rsid wsp:val=&quot;00376778&quot;/&gt;&lt;wsp:rsid wsp:val=&quot;003769B8&quot;/&gt;&lt;wsp:rsid wsp:val=&quot;00376BCC&quot;/&gt;&lt;wsp:rsid wsp:val=&quot;00376CD6&quot;/&gt;&lt;wsp:rsid wsp:val=&quot;00376DD6&quot;/&gt;&lt;wsp:rsid wsp:val=&quot;00376E52&quot;/&gt;&lt;wsp:rsid wsp:val=&quot;0037709A&quot;/&gt;&lt;wsp:rsid wsp:val=&quot;00377146&quot;/&gt;&lt;wsp:rsid wsp:val=&quot;00377397&quot;/&gt;&lt;wsp:rsid wsp:val=&quot;003774FD&quot;/&gt;&lt;wsp:rsid wsp:val=&quot;003775BD&quot;/&gt;&lt;wsp:rsid wsp:val=&quot;0038084F&quot;/&gt;&lt;wsp:rsid wsp:val=&quot;00380892&quot;/&gt;&lt;wsp:rsid wsp:val=&quot;00381079&quot;/&gt;&lt;wsp:rsid wsp:val=&quot;00381685&quot;/&gt;&lt;wsp:rsid wsp:val=&quot;00381918&quot;/&gt;&lt;wsp:rsid wsp:val=&quot;003821E7&quot;/&gt;&lt;wsp:rsid wsp:val=&quot;0038227A&quot;/&gt;&lt;wsp:rsid wsp:val=&quot;00382425&quot;/&gt;&lt;wsp:rsid wsp:val=&quot;0038245B&quot;/&gt;&lt;wsp:rsid wsp:val=&quot;003827B3&quot;/&gt;&lt;wsp:rsid wsp:val=&quot;00382903&quot;/&gt;&lt;wsp:rsid wsp:val=&quot;00383483&quot;/&gt;&lt;wsp:rsid wsp:val=&quot;00383D4B&quot;/&gt;&lt;wsp:rsid wsp:val=&quot;00383DD2&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4D1&quot;/&gt;&lt;wsp:rsid wsp:val=&quot;00387675&quot;/&gt;&lt;wsp:rsid wsp:val=&quot;00387771&quot;/&gt;&lt;wsp:rsid wsp:val=&quot;00387991&quot;/&gt;&lt;wsp:rsid wsp:val=&quot;00387B2B&quot;/&gt;&lt;wsp:rsid wsp:val=&quot;003904B1&quot;/&gt;&lt;wsp:rsid wsp:val=&quot;003907D2&quot;/&gt;&lt;wsp:rsid wsp:val=&quot;00390837&quot;/&gt;&lt;wsp:rsid wsp:val=&quot;00390B8F&quot;/&gt;&lt;wsp:rsid wsp:val=&quot;00390C56&quot;/&gt;&lt;wsp:rsid wsp:val=&quot;00390D3A&quot;/&gt;&lt;wsp:rsid wsp:val=&quot;00390E89&quot;/&gt;&lt;wsp:rsid wsp:val=&quot;0039122C&quot;/&gt;&lt;wsp:rsid wsp:val=&quot;0039124D&quot;/&gt;&lt;wsp:rsid wsp:val=&quot;003914C2&quot;/&gt;&lt;wsp:rsid wsp:val=&quot;00391688&quot;/&gt;&lt;wsp:rsid wsp:val=&quot;00391A92&quot;/&gt;&lt;wsp:rsid wsp:val=&quot;00391DD6&quot;/&gt;&lt;wsp:rsid wsp:val=&quot;003926BE&quot;/&gt;&lt;wsp:rsid wsp:val=&quot;00392C9B&quot;/&gt;&lt;wsp:rsid wsp:val=&quot;00392DB8&quot;/&gt;&lt;wsp:rsid wsp:val=&quot;00392E8F&quot;/&gt;&lt;wsp:rsid wsp:val=&quot;00392FA4&quot;/&gt;&lt;wsp:rsid wsp:val=&quot;0039383E&quot;/&gt;&lt;wsp:rsid wsp:val=&quot;00393B78&quot;/&gt;&lt;wsp:rsid wsp:val=&quot;00393E7D&quot;/&gt;&lt;wsp:rsid wsp:val=&quot;003941AC&quot;/&gt;&lt;wsp:rsid wsp:val=&quot;00394775&quot;/&gt;&lt;wsp:rsid wsp:val=&quot;00394928&quot;/&gt;&lt;wsp:rsid wsp:val=&quot;00394AE6&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B8&quot;/&gt;&lt;wsp:rsid wsp:val=&quot;00397B96&quot;/&gt;&lt;wsp:rsid wsp:val=&quot;00397C89&quot;/&gt;&lt;wsp:rsid wsp:val=&quot;00397DD1&quot;/&gt;&lt;wsp:rsid wsp:val=&quot;00397EE7&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D39&quot;/&gt;&lt;wsp:rsid wsp:val=&quot;003A2EBA&quot;/&gt;&lt;wsp:rsid wsp:val=&quot;003A2F89&quot;/&gt;&lt;wsp:rsid wsp:val=&quot;003A2FE7&quot;/&gt;&lt;wsp:rsid wsp:val=&quot;003A392F&quot;/&gt;&lt;wsp:rsid wsp:val=&quot;003A3A27&quot;/&gt;&lt;wsp:rsid wsp:val=&quot;003A42BB&quot;/&gt;&lt;wsp:rsid wsp:val=&quot;003A43A4&quot;/&gt;&lt;wsp:rsid wsp:val=&quot;003A44E3&quot;/&gt;&lt;wsp:rsid wsp:val=&quot;003A45FB&quot;/&gt;&lt;wsp:rsid wsp:val=&quot;003A48FC&quot;/&gt;&lt;wsp:rsid wsp:val=&quot;003A4DC8&quot;/&gt;&lt;wsp:rsid wsp:val=&quot;003A4E82&quot;/&gt;&lt;wsp:rsid wsp:val=&quot;003A5167&quot;/&gt;&lt;wsp:rsid wsp:val=&quot;003A574B&quot;/&gt;&lt;wsp:rsid wsp:val=&quot;003A590E&quot;/&gt;&lt;wsp:rsid wsp:val=&quot;003A5C66&quot;/&gt;&lt;wsp:rsid wsp:val=&quot;003A6330&quot;/&gt;&lt;wsp:rsid wsp:val=&quot;003A648C&quot;/&gt;&lt;wsp:rsid wsp:val=&quot;003A67EA&quot;/&gt;&lt;wsp:rsid wsp:val=&quot;003A6A9D&quot;/&gt;&lt;wsp:rsid wsp:val=&quot;003A6BC9&quot;/&gt;&lt;wsp:rsid wsp:val=&quot;003A6F54&quot;/&gt;&lt;wsp:rsid wsp:val=&quot;003A72CD&quot;/&gt;&lt;wsp:rsid wsp:val=&quot;003A76A9&quot;/&gt;&lt;wsp:rsid wsp:val=&quot;003A7747&quot;/&gt;&lt;wsp:rsid wsp:val=&quot;003B00CC&quot;/&gt;&lt;wsp:rsid wsp:val=&quot;003B0299&quot;/&gt;&lt;wsp:rsid wsp:val=&quot;003B03CC&quot;/&gt;&lt;wsp:rsid wsp:val=&quot;003B0434&quot;/&gt;&lt;wsp:rsid wsp:val=&quot;003B0901&quot;/&gt;&lt;wsp:rsid wsp:val=&quot;003B0B4D&quot;/&gt;&lt;wsp:rsid wsp:val=&quot;003B0F9B&quot;/&gt;&lt;wsp:rsid wsp:val=&quot;003B1046&quot;/&gt;&lt;wsp:rsid wsp:val=&quot;003B1087&quot;/&gt;&lt;wsp:rsid wsp:val=&quot;003B1422&quot;/&gt;&lt;wsp:rsid wsp:val=&quot;003B14B8&quot;/&gt;&lt;wsp:rsid wsp:val=&quot;003B1575&quot;/&gt;&lt;wsp:rsid wsp:val=&quot;003B188F&quot;/&gt;&lt;wsp:rsid wsp:val=&quot;003B1CC2&quot;/&gt;&lt;wsp:rsid wsp:val=&quot;003B21B1&quot;/&gt;&lt;wsp:rsid wsp:val=&quot;003B2B79&quot;/&gt;&lt;wsp:rsid wsp:val=&quot;003B2B8B&quot;/&gt;&lt;wsp:rsid wsp:val=&quot;003B31F9&quot;/&gt;&lt;wsp:rsid wsp:val=&quot;003B3EE6&quot;/&gt;&lt;wsp:rsid wsp:val=&quot;003B42B8&quot;/&gt;&lt;wsp:rsid wsp:val=&quot;003B42EA&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6194&quot;/&gt;&lt;wsp:rsid wsp:val=&quot;003B674F&quot;/&gt;&lt;wsp:rsid wsp:val=&quot;003B6F75&quot;/&gt;&lt;wsp:rsid wsp:val=&quot;003B6FCB&quot;/&gt;&lt;wsp:rsid wsp:val=&quot;003B7020&quot;/&gt;&lt;wsp:rsid wsp:val=&quot;003B7271&quot;/&gt;&lt;wsp:rsid wsp:val=&quot;003B7294&quot;/&gt;&lt;wsp:rsid wsp:val=&quot;003B76FE&quot;/&gt;&lt;wsp:rsid wsp:val=&quot;003C009A&quot;/&gt;&lt;wsp:rsid wsp:val=&quot;003C02B2&quot;/&gt;&lt;wsp:rsid wsp:val=&quot;003C0735&quot;/&gt;&lt;wsp:rsid wsp:val=&quot;003C07D7&quot;/&gt;&lt;wsp:rsid wsp:val=&quot;003C0985&quot;/&gt;&lt;wsp:rsid wsp:val=&quot;003C0D37&quot;/&gt;&lt;wsp:rsid wsp:val=&quot;003C16F5&quot;/&gt;&lt;wsp:rsid wsp:val=&quot;003C1A16&quot;/&gt;&lt;wsp:rsid wsp:val=&quot;003C1EC9&quot;/&gt;&lt;wsp:rsid wsp:val=&quot;003C2B4A&quot;/&gt;&lt;wsp:rsid wsp:val=&quot;003C2C9D&quot;/&gt;&lt;wsp:rsid wsp:val=&quot;003C2F2F&quot;/&gt;&lt;wsp:rsid wsp:val=&quot;003C3204&quot;/&gt;&lt;wsp:rsid wsp:val=&quot;003C3B73&quot;/&gt;&lt;wsp:rsid wsp:val=&quot;003C3D8B&quot;/&gt;&lt;wsp:rsid wsp:val=&quot;003C3E16&quot;/&gt;&lt;wsp:rsid wsp:val=&quot;003C3EB2&quot;/&gt;&lt;wsp:rsid wsp:val=&quot;003C4250&quot;/&gt;&lt;wsp:rsid wsp:val=&quot;003C4952&quot;/&gt;&lt;wsp:rsid wsp:val=&quot;003C4D16&quot;/&gt;&lt;wsp:rsid wsp:val=&quot;003C4D8C&quot;/&gt;&lt;wsp:rsid wsp:val=&quot;003C4F25&quot;/&gt;&lt;wsp:rsid wsp:val=&quot;003C628B&quot;/&gt;&lt;wsp:rsid wsp:val=&quot;003C6580&quot;/&gt;&lt;wsp:rsid wsp:val=&quot;003C7459&quot;/&gt;&lt;wsp:rsid wsp:val=&quot;003C78C0&quot;/&gt;&lt;wsp:rsid wsp:val=&quot;003C79A4&quot;/&gt;&lt;wsp:rsid wsp:val=&quot;003C7D16&quot;/&gt;&lt;wsp:rsid wsp:val=&quot;003D09DA&quot;/&gt;&lt;wsp:rsid wsp:val=&quot;003D0A97&quot;/&gt;&lt;wsp:rsid wsp:val=&quot;003D0D75&quot;/&gt;&lt;wsp:rsid wsp:val=&quot;003D0E68&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702&quot;/&gt;&lt;wsp:rsid wsp:val=&quot;003D39A6&quot;/&gt;&lt;wsp:rsid wsp:val=&quot;003D3E74&quot;/&gt;&lt;wsp:rsid wsp:val=&quot;003D41AC&quot;/&gt;&lt;wsp:rsid wsp:val=&quot;003D4330&quot;/&gt;&lt;wsp:rsid wsp:val=&quot;003D4350&quot;/&gt;&lt;wsp:rsid wsp:val=&quot;003D4409&quot;/&gt;&lt;wsp:rsid wsp:val=&quot;003D4CA8&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E8F&quot;/&gt;&lt;wsp:rsid wsp:val=&quot;003D60D5&quot;/&gt;&lt;wsp:rsid wsp:val=&quot;003D6348&quot;/&gt;&lt;wsp:rsid wsp:val=&quot;003D63BA&quot;/&gt;&lt;wsp:rsid wsp:val=&quot;003D680E&quot;/&gt;&lt;wsp:rsid wsp:val=&quot;003D694F&quot;/&gt;&lt;wsp:rsid wsp:val=&quot;003D75D3&quot;/&gt;&lt;wsp:rsid wsp:val=&quot;003D7973&quot;/&gt;&lt;wsp:rsid wsp:val=&quot;003D79E8&quot;/&gt;&lt;wsp:rsid wsp:val=&quot;003E089F&quot;/&gt;&lt;wsp:rsid wsp:val=&quot;003E0ADB&quot;/&gt;&lt;wsp:rsid wsp:val=&quot;003E0CE4&quot;/&gt;&lt;wsp:rsid wsp:val=&quot;003E1304&quot;/&gt;&lt;wsp:rsid wsp:val=&quot;003E1748&quot;/&gt;&lt;wsp:rsid wsp:val=&quot;003E1CF4&quot;/&gt;&lt;wsp:rsid wsp:val=&quot;003E240A&quot;/&gt;&lt;wsp:rsid wsp:val=&quot;003E2719&quot;/&gt;&lt;wsp:rsid wsp:val=&quot;003E2BF4&quot;/&gt;&lt;wsp:rsid wsp:val=&quot;003E2E52&quot;/&gt;&lt;wsp:rsid wsp:val=&quot;003E3011&quot;/&gt;&lt;wsp:rsid wsp:val=&quot;003E31BF&quot;/&gt;&lt;wsp:rsid wsp:val=&quot;003E3245&quot;/&gt;&lt;wsp:rsid wsp:val=&quot;003E34E1&quot;/&gt;&lt;wsp:rsid wsp:val=&quot;003E3524&quot;/&gt;&lt;wsp:rsid wsp:val=&quot;003E3C5B&quot;/&gt;&lt;wsp:rsid wsp:val=&quot;003E3D11&quot;/&gt;&lt;wsp:rsid wsp:val=&quot;003E40B3&quot;/&gt;&lt;wsp:rsid wsp:val=&quot;003E40C9&quot;/&gt;&lt;wsp:rsid wsp:val=&quot;003E4CDB&quot;/&gt;&lt;wsp:rsid wsp:val=&quot;003E52EB&quot;/&gt;&lt;wsp:rsid wsp:val=&quot;003E5B8D&quot;/&gt;&lt;wsp:rsid wsp:val=&quot;003E6279&quot;/&gt;&lt;wsp:rsid wsp:val=&quot;003E656C&quot;/&gt;&lt;wsp:rsid wsp:val=&quot;003E6592&quot;/&gt;&lt;wsp:rsid wsp:val=&quot;003E703E&quot;/&gt;&lt;wsp:rsid wsp:val=&quot;003E73BC&quot;/&gt;&lt;wsp:rsid wsp:val=&quot;003E740A&quot;/&gt;&lt;wsp:rsid wsp:val=&quot;003E7A02&quot;/&gt;&lt;wsp:rsid wsp:val=&quot;003E7A07&quot;/&gt;&lt;wsp:rsid wsp:val=&quot;003F0656&quot;/&gt;&lt;wsp:rsid wsp:val=&quot;003F08C9&quot;/&gt;&lt;wsp:rsid wsp:val=&quot;003F0905&quot;/&gt;&lt;wsp:rsid wsp:val=&quot;003F1180&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30AD&quot;/&gt;&lt;wsp:rsid wsp:val=&quot;003F3865&quot;/&gt;&lt;wsp:rsid wsp:val=&quot;003F3D27&quot;/&gt;&lt;wsp:rsid wsp:val=&quot;003F4933&quot;/&gt;&lt;wsp:rsid wsp:val=&quot;003F4977&quot;/&gt;&lt;wsp:rsid wsp:val=&quot;003F4E1C&quot;/&gt;&lt;wsp:rsid wsp:val=&quot;003F4E39&quot;/&gt;&lt;wsp:rsid wsp:val=&quot;003F536B&quot;/&gt;&lt;wsp:rsid wsp:val=&quot;003F586D&quot;/&gt;&lt;wsp:rsid wsp:val=&quot;003F60EF&quot;/&gt;&lt;wsp:rsid wsp:val=&quot;003F62B4&quot;/&gt;&lt;wsp:rsid wsp:val=&quot;003F63ED&quot;/&gt;&lt;wsp:rsid wsp:val=&quot;003F6853&quot;/&gt;&lt;wsp:rsid wsp:val=&quot;003F6930&quot;/&gt;&lt;wsp:rsid wsp:val=&quot;003F6ADC&quot;/&gt;&lt;wsp:rsid wsp:val=&quot;003F6F1A&quot;/&gt;&lt;wsp:rsid wsp:val=&quot;003F6F25&quot;/&gt;&lt;wsp:rsid wsp:val=&quot;003F73A0&quot;/&gt;&lt;wsp:rsid wsp:val=&quot;003F75DD&quot;/&gt;&lt;wsp:rsid wsp:val=&quot;003F7DFF&quot;/&gt;&lt;wsp:rsid wsp:val=&quot;0040013C&quot;/&gt;&lt;wsp:rsid wsp:val=&quot;00400147&quot;/&gt;&lt;wsp:rsid wsp:val=&quot;0040015E&quot;/&gt;&lt;wsp:rsid wsp:val=&quot;00400427&quot;/&gt;&lt;wsp:rsid wsp:val=&quot;004010CF&quot;/&gt;&lt;wsp:rsid wsp:val=&quot;004012FA&quot;/&gt;&lt;wsp:rsid wsp:val=&quot;0040146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95B&quot;/&gt;&lt;wsp:rsid wsp:val=&quot;00404AE9&quot;/&gt;&lt;wsp:rsid wsp:val=&quot;00405194&quot;/&gt;&lt;wsp:rsid wsp:val=&quot;00405476&quot;/&gt;&lt;wsp:rsid wsp:val=&quot;00405898&quot;/&gt;&lt;wsp:rsid wsp:val=&quot;00405901&quot;/&gt;&lt;wsp:rsid wsp:val=&quot;00405A91&quot;/&gt;&lt;wsp:rsid wsp:val=&quot;00405D95&quot;/&gt;&lt;wsp:rsid wsp:val=&quot;00405F90&quot;/&gt;&lt;wsp:rsid wsp:val=&quot;00406108&quot;/&gt;&lt;wsp:rsid wsp:val=&quot;00406412&quot;/&gt;&lt;wsp:rsid wsp:val=&quot;00406F4B&quot;/&gt;&lt;wsp:rsid wsp:val=&quot;00406FBD&quot;/&gt;&lt;wsp:rsid wsp:val=&quot;00407186&quot;/&gt;&lt;wsp:rsid wsp:val=&quot;004073B0&quot;/&gt;&lt;wsp:rsid wsp:val=&quot;00407455&quot;/&gt;&lt;wsp:rsid wsp:val=&quot;00407612&quot;/&gt;&lt;wsp:rsid wsp:val=&quot;00407A66&quot;/&gt;&lt;wsp:rsid wsp:val=&quot;00407C9E&quot;/&gt;&lt;wsp:rsid wsp:val=&quot;0041029D&quot;/&gt;&lt;wsp:rsid wsp:val=&quot;0041087A&quot;/&gt;&lt;wsp:rsid wsp:val=&quot;00410C05&quot;/&gt;&lt;wsp:rsid wsp:val=&quot;00411230&quot;/&gt;&lt;wsp:rsid wsp:val=&quot;004118C9&quot;/&gt;&lt;wsp:rsid wsp:val=&quot;0041195D&quot;/&gt;&lt;wsp:rsid wsp:val=&quot;00412045&quot;/&gt;&lt;wsp:rsid wsp:val=&quot;0041209A&quot;/&gt;&lt;wsp:rsid wsp:val=&quot;00412697&quot;/&gt;&lt;wsp:rsid wsp:val=&quot;00412E2A&quot;/&gt;&lt;wsp:rsid wsp:val=&quot;00412F55&quot;/&gt;&lt;wsp:rsid wsp:val=&quot;00412F8D&quot;/&gt;&lt;wsp:rsid wsp:val=&quot;00412FAF&quot;/&gt;&lt;wsp:rsid wsp:val=&quot;00413369&quot;/&gt;&lt;wsp:rsid wsp:val=&quot;00413E02&quot;/&gt;&lt;wsp:rsid wsp:val=&quot;00414129&quot;/&gt;&lt;wsp:rsid wsp:val=&quot;004145AE&quot;/&gt;&lt;wsp:rsid wsp:val=&quot;00414CA3&quot;/&gt;&lt;wsp:rsid wsp:val=&quot;0041577E&quot;/&gt;&lt;wsp:rsid wsp:val=&quot;004157F6&quot;/&gt;&lt;wsp:rsid wsp:val=&quot;004159D3&quot;/&gt;&lt;wsp:rsid wsp:val=&quot;00415A14&quot;/&gt;&lt;wsp:rsid wsp:val=&quot;00415E56&quot;/&gt;&lt;wsp:rsid wsp:val=&quot;0041616C&quot;/&gt;&lt;wsp:rsid wsp:val=&quot;0041620F&quot;/&gt;&lt;wsp:rsid wsp:val=&quot;00416845&quot;/&gt;&lt;wsp:rsid wsp:val=&quot;00416A66&quot;/&gt;&lt;wsp:rsid wsp:val=&quot;00416DCB&quot;/&gt;&lt;wsp:rsid wsp:val=&quot;00417678&quot;/&gt;&lt;wsp:rsid wsp:val=&quot;0041769B&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6A1&quot;/&gt;&lt;wsp:rsid wsp:val=&quot;00421EC5&quot;/&gt;&lt;wsp:rsid wsp:val=&quot;004222BF&quot;/&gt;&lt;wsp:rsid wsp:val=&quot;00422399&quot;/&gt;&lt;wsp:rsid wsp:val=&quot;004225E8&quot;/&gt;&lt;wsp:rsid wsp:val=&quot;004228B8&quot;/&gt;&lt;wsp:rsid wsp:val=&quot;00422904&quot;/&gt;&lt;wsp:rsid wsp:val=&quot;00422A01&quot;/&gt;&lt;wsp:rsid wsp:val=&quot;00422C78&quot;/&gt;&lt;wsp:rsid wsp:val=&quot;00422DB5&quot;/&gt;&lt;wsp:rsid wsp:val=&quot;00423007&quot;/&gt;&lt;wsp:rsid wsp:val=&quot;0042307B&quot;/&gt;&lt;wsp:rsid wsp:val=&quot;004232BA&quot;/&gt;&lt;wsp:rsid wsp:val=&quot;00423326&quot;/&gt;&lt;wsp:rsid wsp:val=&quot;00423E24&quot;/&gt;&lt;wsp:rsid wsp:val=&quot;00423FC4&quot;/&gt;&lt;wsp:rsid wsp:val=&quot;0042440C&quot;/&gt;&lt;wsp:rsid wsp:val=&quot;00424C34&quot;/&gt;&lt;wsp:rsid wsp:val=&quot;00425476&quot;/&gt;&lt;wsp:rsid wsp:val=&quot;00425771&quot;/&gt;&lt;wsp:rsid wsp:val=&quot;00425B4E&quot;/&gt;&lt;wsp:rsid wsp:val=&quot;00425C97&quot;/&gt;&lt;wsp:rsid wsp:val=&quot;00425FFD&quot;/&gt;&lt;wsp:rsid wsp:val=&quot;004262F8&quot;/&gt;&lt;wsp:rsid wsp:val=&quot;004263F9&quot;/&gt;&lt;wsp:rsid wsp:val=&quot;00426442&quot;/&gt;&lt;wsp:rsid wsp:val=&quot;0042654A&quot;/&gt;&lt;wsp:rsid wsp:val=&quot;00426A93&quot;/&gt;&lt;wsp:rsid wsp:val=&quot;00426DFA&quot;/&gt;&lt;wsp:rsid wsp:val=&quot;00426F23&quot;/&gt;&lt;wsp:rsid wsp:val=&quot;00427300&quot;/&gt;&lt;wsp:rsid wsp:val=&quot;004276E3&quot;/&gt;&lt;wsp:rsid wsp:val=&quot;004279ED&quot;/&gt;&lt;wsp:rsid wsp:val=&quot;00427E67&quot;/&gt;&lt;wsp:rsid wsp:val=&quot;00430178&quot;/&gt;&lt;wsp:rsid wsp:val=&quot;00430495&quot;/&gt;&lt;wsp:rsid wsp:val=&quot;00430680&quot;/&gt;&lt;wsp:rsid wsp:val=&quot;00430773&quot;/&gt;&lt;wsp:rsid wsp:val=&quot;00430A72&quot;/&gt;&lt;wsp:rsid wsp:val=&quot;00430FB9&quot;/&gt;&lt;wsp:rsid wsp:val=&quot;004314E7&quot;/&gt;&lt;wsp:rsid wsp:val=&quot;0043189C&quot;/&gt;&lt;wsp:rsid wsp:val=&quot;00431CB1&quot;/&gt;&lt;wsp:rsid wsp:val=&quot;00431DB5&quot;/&gt;&lt;wsp:rsid wsp:val=&quot;004326CF&quot;/&gt;&lt;wsp:rsid wsp:val=&quot;0043270B&quot;/&gt;&lt;wsp:rsid wsp:val=&quot;00432780&quot;/&gt;&lt;wsp:rsid wsp:val=&quot;00432DB9&quot;/&gt;&lt;wsp:rsid wsp:val=&quot;00432DF0&quot;/&gt;&lt;wsp:rsid wsp:val=&quot;00432E64&quot;/&gt;&lt;wsp:rsid wsp:val=&quot;00432F8F&quot;/&gt;&lt;wsp:rsid wsp:val=&quot;00432F9E&quot;/&gt;&lt;wsp:rsid wsp:val=&quot;00433106&quot;/&gt;&lt;wsp:rsid wsp:val=&quot;004338F7&quot;/&gt;&lt;wsp:rsid wsp:val=&quot;0043398A&quot;/&gt;&lt;wsp:rsid wsp:val=&quot;00433C6F&quot;/&gt;&lt;wsp:rsid wsp:val=&quot;00433D17&quot;/&gt;&lt;wsp:rsid wsp:val=&quot;00433D56&quot;/&gt;&lt;wsp:rsid wsp:val=&quot;0043417D&quot;/&gt;&lt;wsp:rsid wsp:val=&quot;0043441F&quot;/&gt;&lt;wsp:rsid wsp:val=&quot;00434583&quot;/&gt;&lt;wsp:rsid wsp:val=&quot;00434754&quot;/&gt;&lt;wsp:rsid wsp:val=&quot;0043480E&quot;/&gt;&lt;wsp:rsid wsp:val=&quot;004348B9&quot;/&gt;&lt;wsp:rsid wsp:val=&quot;00434A45&quot;/&gt;&lt;wsp:rsid wsp:val=&quot;00434A48&quot;/&gt;&lt;wsp:rsid wsp:val=&quot;00434D46&quot;/&gt;&lt;wsp:rsid wsp:val=&quot;00435248&quot;/&gt;&lt;wsp:rsid wsp:val=&quot;004353C1&quot;/&gt;&lt;wsp:rsid wsp:val=&quot;0043542F&quot;/&gt;&lt;wsp:rsid wsp:val=&quot;004355EA&quot;/&gt;&lt;wsp:rsid wsp:val=&quot;004355EB&quot;/&gt;&lt;wsp:rsid wsp:val=&quot;00435602&quot;/&gt;&lt;wsp:rsid wsp:val=&quot;004356FA&quot;/&gt;&lt;wsp:rsid wsp:val=&quot;00435CCF&quot;/&gt;&lt;wsp:rsid wsp:val=&quot;00436085&quot;/&gt;&lt;wsp:rsid wsp:val=&quot;00436A3B&quot;/&gt;&lt;wsp:rsid wsp:val=&quot;00436CA7&quot;/&gt;&lt;wsp:rsid wsp:val=&quot;00437027&quot;/&gt;&lt;wsp:rsid wsp:val=&quot;004370C7&quot;/&gt;&lt;wsp:rsid wsp:val=&quot;004371AB&quot;/&gt;&lt;wsp:rsid wsp:val=&quot;004372B0&quot;/&gt;&lt;wsp:rsid wsp:val=&quot;00437454&quot;/&gt;&lt;wsp:rsid wsp:val=&quot;004402A7&quot;/&gt;&lt;wsp:rsid wsp:val=&quot;0044035D&quot;/&gt;&lt;wsp:rsid wsp:val=&quot;00440EA5&quot;/&gt;&lt;wsp:rsid wsp:val=&quot;0044131C&quot;/&gt;&lt;wsp:rsid wsp:val=&quot;0044142F&quot;/&gt;&lt;wsp:rsid wsp:val=&quot;00441BB4&quot;/&gt;&lt;wsp:rsid wsp:val=&quot;004423B8&quot;/&gt;&lt;wsp:rsid wsp:val=&quot;004425C2&quot;/&gt;&lt;wsp:rsid wsp:val=&quot;00442824&quot;/&gt;&lt;wsp:rsid wsp:val=&quot;00442942&quot;/&gt;&lt;wsp:rsid wsp:val=&quot;00442DCF&quot;/&gt;&lt;wsp:rsid wsp:val=&quot;00442FFB&quot;/&gt;&lt;wsp:rsid wsp:val=&quot;004430FD&quot;/&gt;&lt;wsp:rsid wsp:val=&quot;0044335B&quot;/&gt;&lt;wsp:rsid wsp:val=&quot;00443FF6&quot;/&gt;&lt;wsp:rsid wsp:val=&quot;004442A7&quot;/&gt;&lt;wsp:rsid wsp:val=&quot;00444901&quot;/&gt;&lt;wsp:rsid wsp:val=&quot;00444934&quot;/&gt;&lt;wsp:rsid wsp:val=&quot;00444C23&quot;/&gt;&lt;wsp:rsid wsp:val=&quot;00444F5E&quot;/&gt;&lt;wsp:rsid wsp:val=&quot;0044540F&quot;/&gt;&lt;wsp:rsid wsp:val=&quot;00445494&quot;/&gt;&lt;wsp:rsid wsp:val=&quot;00445513&quot;/&gt;&lt;wsp:rsid wsp:val=&quot;00445907&quot;/&gt;&lt;wsp:rsid wsp:val=&quot;00445CFF&quot;/&gt;&lt;wsp:rsid wsp:val=&quot;00445E2C&quot;/&gt;&lt;wsp:rsid wsp:val=&quot;00445FE6&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7C3&quot;/&gt;&lt;wsp:rsid wsp:val=&quot;0044782A&quot;/&gt;&lt;wsp:rsid wsp:val=&quot;00450778&quot;/&gt;&lt;wsp:rsid wsp:val=&quot;00450D3B&quot;/&gt;&lt;wsp:rsid wsp:val=&quot;004518D5&quot;/&gt;&lt;wsp:rsid wsp:val=&quot;004519BF&quot;/&gt;&lt;wsp:rsid wsp:val=&quot;00451A88&quot;/&gt;&lt;wsp:rsid wsp:val=&quot;00451B06&quot;/&gt;&lt;wsp:rsid wsp:val=&quot;00451BEB&quot;/&gt;&lt;wsp:rsid wsp:val=&quot;00452458&quot;/&gt;&lt;wsp:rsid wsp:val=&quot;004525E6&quot;/&gt;&lt;wsp:rsid wsp:val=&quot;004527C0&quot;/&gt;&lt;wsp:rsid wsp:val=&quot;00453871&quot;/&gt;&lt;wsp:rsid wsp:val=&quot;00453DEF&quot;/&gt;&lt;wsp:rsid wsp:val=&quot;00453E84&quot;/&gt;&lt;wsp:rsid wsp:val=&quot;00453F94&quot;/&gt;&lt;wsp:rsid wsp:val=&quot;004543E4&quot;/&gt;&lt;wsp:rsid wsp:val=&quot;0045465E&quot;/&gt;&lt;wsp:rsid wsp:val=&quot;004548E5&quot;/&gt;&lt;wsp:rsid wsp:val=&quot;00454F08&quot;/&gt;&lt;wsp:rsid wsp:val=&quot;00455105&quot;/&gt;&lt;wsp:rsid wsp:val=&quot;00455440&quot;/&gt;&lt;wsp:rsid wsp:val=&quot;00455838&quot;/&gt;&lt;wsp:rsid wsp:val=&quot;00455C09&quot;/&gt;&lt;wsp:rsid wsp:val=&quot;00455E1C&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E0E&quot;/&gt;&lt;wsp:rsid wsp:val=&quot;00457FB9&quot;/&gt;&lt;wsp:rsid wsp:val=&quot;0046026D&quot;/&gt;&lt;wsp:rsid wsp:val=&quot;0046027A&quot;/&gt;&lt;wsp:rsid wsp:val=&quot;004605CC&quot;/&gt;&lt;wsp:rsid wsp:val=&quot;0046072D&quot;/&gt;&lt;wsp:rsid wsp:val=&quot;00460798&quot;/&gt;&lt;wsp:rsid wsp:val=&quot;004607B0&quot;/&gt;&lt;wsp:rsid wsp:val=&quot;00460894&quot;/&gt;&lt;wsp:rsid wsp:val=&quot;00460921&quot;/&gt;&lt;wsp:rsid wsp:val=&quot;00460958&quot;/&gt;&lt;wsp:rsid wsp:val=&quot;00461065&quot;/&gt;&lt;wsp:rsid wsp:val=&quot;0046110A&quot;/&gt;&lt;wsp:rsid wsp:val=&quot;004612C8&quot;/&gt;&lt;wsp:rsid wsp:val=&quot;004614A1&quot;/&gt;&lt;wsp:rsid wsp:val=&quot;004614BB&quot;/&gt;&lt;wsp:rsid wsp:val=&quot;0046164D&quot;/&gt;&lt;wsp:rsid wsp:val=&quot;004616E5&quot;/&gt;&lt;wsp:rsid wsp:val=&quot;004616FF&quot;/&gt;&lt;wsp:rsid wsp:val=&quot;004617A0&quot;/&gt;&lt;wsp:rsid wsp:val=&quot;0046194F&quot;/&gt;&lt;wsp:rsid wsp:val=&quot;00461C00&quot;/&gt;&lt;wsp:rsid wsp:val=&quot;00461F05&quot;/&gt;&lt;wsp:rsid wsp:val=&quot;00462286&quot;/&gt;&lt;wsp:rsid wsp:val=&quot;004622A1&quot;/&gt;&lt;wsp:rsid wsp:val=&quot;004622D0&quot;/&gt;&lt;wsp:rsid wsp:val=&quot;00462420&quot;/&gt;&lt;wsp:rsid wsp:val=&quot;0046267C&quot;/&gt;&lt;wsp:rsid wsp:val=&quot;00462A9C&quot;/&gt;&lt;wsp:rsid wsp:val=&quot;00462B09&quot;/&gt;&lt;wsp:rsid wsp:val=&quot;00462B29&quot;/&gt;&lt;wsp:rsid wsp:val=&quot;00462FC4&quot;/&gt;&lt;wsp:rsid wsp:val=&quot;00463448&quot;/&gt;&lt;wsp:rsid wsp:val=&quot;00463940&quot;/&gt;&lt;wsp:rsid wsp:val=&quot;00464130&quot;/&gt;&lt;wsp:rsid wsp:val=&quot;0046434B&quot;/&gt;&lt;wsp:rsid wsp:val=&quot;0046436A&quot;/&gt;&lt;wsp:rsid wsp:val=&quot;00464513&quot;/&gt;&lt;wsp:rsid wsp:val=&quot;00464919&quot;/&gt;&lt;wsp:rsid wsp:val=&quot;00464DB0&quot;/&gt;&lt;wsp:rsid wsp:val=&quot;00464EE0&quot;/&gt;&lt;wsp:rsid wsp:val=&quot;00465461&quot;/&gt;&lt;wsp:rsid wsp:val=&quot;00465467&quot;/&gt;&lt;wsp:rsid wsp:val=&quot;00465573&quot;/&gt;&lt;wsp:rsid wsp:val=&quot;0046567F&quot;/&gt;&lt;wsp:rsid wsp:val=&quot;004658C3&quot;/&gt;&lt;wsp:rsid wsp:val=&quot;00465EB3&quot;/&gt;&lt;wsp:rsid wsp:val=&quot;0046645E&quot;/&gt;&lt;wsp:rsid wsp:val=&quot;0046698E&quot;/&gt;&lt;wsp:rsid wsp:val=&quot;004669FD&quot;/&gt;&lt;wsp:rsid wsp:val=&quot;004671AF&quot;/&gt;&lt;wsp:rsid wsp:val=&quot;0046736B&quot;/&gt;&lt;wsp:rsid wsp:val=&quot;00467838&quot;/&gt;&lt;wsp:rsid wsp:val=&quot;0047041E&quot;/&gt;&lt;wsp:rsid wsp:val=&quot;00470750&quot;/&gt;&lt;wsp:rsid wsp:val=&quot;00470893&quot;/&gt;&lt;wsp:rsid wsp:val=&quot;00470E35&quot;/&gt;&lt;wsp:rsid wsp:val=&quot;0047166D&quot;/&gt;&lt;wsp:rsid wsp:val=&quot;00471856&quot;/&gt;&lt;wsp:rsid wsp:val=&quot;004719A1&quot;/&gt;&lt;wsp:rsid wsp:val=&quot;004719E9&quot;/&gt;&lt;wsp:rsid wsp:val=&quot;00471CEC&quot;/&gt;&lt;wsp:rsid wsp:val=&quot;00471DB0&quot;/&gt;&lt;wsp:rsid wsp:val=&quot;00471DB6&quot;/&gt;&lt;wsp:rsid wsp:val=&quot;00471F3B&quot;/&gt;&lt;wsp:rsid wsp:val=&quot;00471FAB&quot;/&gt;&lt;wsp:rsid wsp:val=&quot;004725E2&quot;/&gt;&lt;wsp:rsid wsp:val=&quot;00472ACB&quot;/&gt;&lt;wsp:rsid wsp:val=&quot;004734A1&quot;/&gt;&lt;wsp:rsid wsp:val=&quot;00473F5F&quot;/&gt;&lt;wsp:rsid wsp:val=&quot;0047410D&quot;/&gt;&lt;wsp:rsid wsp:val=&quot;00474FB4&quot;/&gt;&lt;wsp:rsid wsp:val=&quot;00475131&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8008A&quot;/&gt;&lt;wsp:rsid wsp:val=&quot;0048025E&quot;/&gt;&lt;wsp:rsid wsp:val=&quot;004803A9&quot;/&gt;&lt;wsp:rsid wsp:val=&quot;00480459&quot;/&gt;&lt;wsp:rsid wsp:val=&quot;004807D5&quot;/&gt;&lt;wsp:rsid wsp:val=&quot;00480B03&quot;/&gt;&lt;wsp:rsid wsp:val=&quot;00480B9E&quot;/&gt;&lt;wsp:rsid wsp:val=&quot;00480D77&quot;/&gt;&lt;wsp:rsid wsp:val=&quot;00480E5E&quot;/&gt;&lt;wsp:rsid wsp:val=&quot;004810EC&quot;/&gt;&lt;wsp:rsid wsp:val=&quot;004814F6&quot;/&gt;&lt;wsp:rsid wsp:val=&quot;00481607&quot;/&gt;&lt;wsp:rsid wsp:val=&quot;00481828&quot;/&gt;&lt;wsp:rsid wsp:val=&quot;004821B4&quot;/&gt;&lt;wsp:rsid wsp:val=&quot;00482309&quot;/&gt;&lt;wsp:rsid wsp:val=&quot;00482389&quot;/&gt;&lt;wsp:rsid wsp:val=&quot;004823B4&quot;/&gt;&lt;wsp:rsid wsp:val=&quot;004824F5&quot;/&gt;&lt;wsp:rsid wsp:val=&quot;0048269D&quot;/&gt;&lt;wsp:rsid wsp:val=&quot;00482943&quot;/&gt;&lt;wsp:rsid wsp:val=&quot;00482ADC&quot;/&gt;&lt;wsp:rsid wsp:val=&quot;00482B0E&quot;/&gt;&lt;wsp:rsid wsp:val=&quot;00482B1F&quot;/&gt;&lt;wsp:rsid wsp:val=&quot;00482BAD&quot;/&gt;&lt;wsp:rsid wsp:val=&quot;00483D11&quot;/&gt;&lt;wsp:rsid wsp:val=&quot;00483D20&quot;/&gt;&lt;wsp:rsid wsp:val=&quot;00483FA7&quot;/&gt;&lt;wsp:rsid wsp:val=&quot;0048406D&quot;/&gt;&lt;wsp:rsid wsp:val=&quot;0048410E&quot;/&gt;&lt;wsp:rsid wsp:val=&quot;004847D3&quot;/&gt;&lt;wsp:rsid wsp:val=&quot;00484C46&quot;/&gt;&lt;wsp:rsid wsp:val=&quot;00485045&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6CF&quot;/&gt;&lt;wsp:rsid wsp:val=&quot;00487BB8&quot;/&gt;&lt;wsp:rsid wsp:val=&quot;00487F28&quot;/&gt;&lt;wsp:rsid wsp:val=&quot;0049005F&quot;/&gt;&lt;wsp:rsid wsp:val=&quot;00490649&quot;/&gt;&lt;wsp:rsid wsp:val=&quot;0049093B&quot;/&gt;&lt;wsp:rsid wsp:val=&quot;00490A17&quot;/&gt;&lt;wsp:rsid wsp:val=&quot;00490E94&quot;/&gt;&lt;wsp:rsid wsp:val=&quot;00490EE3&quot;/&gt;&lt;wsp:rsid wsp:val=&quot;0049143D&quot;/&gt;&lt;wsp:rsid wsp:val=&quot;004916E8&quot;/&gt;&lt;wsp:rsid wsp:val=&quot;004918A0&quot;/&gt;&lt;wsp:rsid wsp:val=&quot;0049230F&quot;/&gt;&lt;wsp:rsid wsp:val=&quot;004924E5&quot;/&gt;&lt;wsp:rsid wsp:val=&quot;00492619&quot;/&gt;&lt;wsp:rsid wsp:val=&quot;0049277B&quot;/&gt;&lt;wsp:rsid wsp:val=&quot;0049349F&quot;/&gt;&lt;wsp:rsid wsp:val=&quot;004935A4&quot;/&gt;&lt;wsp:rsid wsp:val=&quot;00493916&quot;/&gt;&lt;wsp:rsid wsp:val=&quot;00493D08&quot;/&gt;&lt;wsp:rsid wsp:val=&quot;004942D0&quot;/&gt;&lt;wsp:rsid wsp:val=&quot;00494C34&quot;/&gt;&lt;wsp:rsid wsp:val=&quot;00494E75&quot;/&gt;&lt;wsp:rsid wsp:val=&quot;00495071&quot;/&gt;&lt;wsp:rsid wsp:val=&quot;00495227&quot;/&gt;&lt;wsp:rsid wsp:val=&quot;00495341&quot;/&gt;&lt;wsp:rsid wsp:val=&quot;004961DB&quot;/&gt;&lt;wsp:rsid wsp:val=&quot;0049653E&quot;/&gt;&lt;wsp:rsid wsp:val=&quot;00496BEF&quot;/&gt;&lt;wsp:rsid wsp:val=&quot;004970A1&quot;/&gt;&lt;wsp:rsid wsp:val=&quot;0049792C&quot;/&gt;&lt;wsp:rsid wsp:val=&quot;00497BD3&quot;/&gt;&lt;wsp:rsid wsp:val=&quot;00497CB3&quot;/&gt;&lt;wsp:rsid wsp:val=&quot;00497DB2&quot;/&gt;&lt;wsp:rsid wsp:val=&quot;00497F24&quot;/&gt;&lt;wsp:rsid wsp:val=&quot;00497F2F&quot;/&gt;&lt;wsp:rsid wsp:val=&quot;004A01E1&quot;/&gt;&lt;wsp:rsid wsp:val=&quot;004A09A7&quot;/&gt;&lt;wsp:rsid wsp:val=&quot;004A0E00&quot;/&gt;&lt;wsp:rsid wsp:val=&quot;004A15F7&quot;/&gt;&lt;wsp:rsid wsp:val=&quot;004A1600&quot;/&gt;&lt;wsp:rsid wsp:val=&quot;004A17B2&quot;/&gt;&lt;wsp:rsid wsp:val=&quot;004A1956&quot;/&gt;&lt;wsp:rsid wsp:val=&quot;004A1B20&quot;/&gt;&lt;wsp:rsid wsp:val=&quot;004A1D86&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5D&quot;/&gt;&lt;wsp:rsid wsp:val=&quot;004A30F7&quot;/&gt;&lt;wsp:rsid wsp:val=&quot;004A31F1&quot;/&gt;&lt;wsp:rsid wsp:val=&quot;004A366E&quot;/&gt;&lt;wsp:rsid wsp:val=&quot;004A36C0&quot;/&gt;&lt;wsp:rsid wsp:val=&quot;004A36FB&quot;/&gt;&lt;wsp:rsid wsp:val=&quot;004A383E&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E7E&quot;/&gt;&lt;wsp:rsid wsp:val=&quot;004A4E95&quot;/&gt;&lt;wsp:rsid wsp:val=&quot;004A5270&quot;/&gt;&lt;wsp:rsid wsp:val=&quot;004A5667&quot;/&gt;&lt;wsp:rsid wsp:val=&quot;004A57FC&quot;/&gt;&lt;wsp:rsid wsp:val=&quot;004A5E08&quot;/&gt;&lt;wsp:rsid wsp:val=&quot;004A5F92&quot;/&gt;&lt;wsp:rsid wsp:val=&quot;004A66D4&quot;/&gt;&lt;wsp:rsid wsp:val=&quot;004A6B54&quot;/&gt;&lt;wsp:rsid wsp:val=&quot;004A6CC6&quot;/&gt;&lt;wsp:rsid wsp:val=&quot;004A705C&quot;/&gt;&lt;wsp:rsid wsp:val=&quot;004A7108&quot;/&gt;&lt;wsp:rsid wsp:val=&quot;004A717D&quot;/&gt;&lt;wsp:rsid wsp:val=&quot;004A7276&quot;/&gt;&lt;wsp:rsid wsp:val=&quot;004A7EE7&quot;/&gt;&lt;wsp:rsid wsp:val=&quot;004A7FB0&quot;/&gt;&lt;wsp:rsid wsp:val=&quot;004B06EF&quot;/&gt;&lt;wsp:rsid wsp:val=&quot;004B0706&quot;/&gt;&lt;wsp:rsid wsp:val=&quot;004B0787&quot;/&gt;&lt;wsp:rsid wsp:val=&quot;004B0A36&quot;/&gt;&lt;wsp:rsid wsp:val=&quot;004B10B7&quot;/&gt;&lt;wsp:rsid wsp:val=&quot;004B1186&quot;/&gt;&lt;wsp:rsid wsp:val=&quot;004B1313&quot;/&gt;&lt;wsp:rsid wsp:val=&quot;004B169E&quot;/&gt;&lt;wsp:rsid wsp:val=&quot;004B181E&quot;/&gt;&lt;wsp:rsid wsp:val=&quot;004B1B53&quot;/&gt;&lt;wsp:rsid wsp:val=&quot;004B1C42&quot;/&gt;&lt;wsp:rsid wsp:val=&quot;004B1D77&quot;/&gt;&lt;wsp:rsid wsp:val=&quot;004B2700&quot;/&gt;&lt;wsp:rsid wsp:val=&quot;004B2B31&quot;/&gt;&lt;wsp:rsid wsp:val=&quot;004B2C33&quot;/&gt;&lt;wsp:rsid wsp:val=&quot;004B2CDB&quot;/&gt;&lt;wsp:rsid wsp:val=&quot;004B385B&quot;/&gt;&lt;wsp:rsid wsp:val=&quot;004B3C3F&quot;/&gt;&lt;wsp:rsid wsp:val=&quot;004B435A&quot;/&gt;&lt;wsp:rsid wsp:val=&quot;004B45A2&quot;/&gt;&lt;wsp:rsid wsp:val=&quot;004B4A0F&quot;/&gt;&lt;wsp:rsid wsp:val=&quot;004B4AA2&quot;/&gt;&lt;wsp:rsid wsp:val=&quot;004B4C67&quot;/&gt;&lt;wsp:rsid wsp:val=&quot;004B4E94&quot;/&gt;&lt;wsp:rsid wsp:val=&quot;004B50E0&quot;/&gt;&lt;wsp:rsid wsp:val=&quot;004B515E&quot;/&gt;&lt;wsp:rsid wsp:val=&quot;004B55EC&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346&quot;/&gt;&lt;wsp:rsid wsp:val=&quot;004C03CC&quot;/&gt;&lt;wsp:rsid wsp:val=&quot;004C0728&quot;/&gt;&lt;wsp:rsid wsp:val=&quot;004C0A25&quot;/&gt;&lt;wsp:rsid wsp:val=&quot;004C0AE9&quot;/&gt;&lt;wsp:rsid wsp:val=&quot;004C0B5B&quot;/&gt;&lt;wsp:rsid wsp:val=&quot;004C0EE4&quot;/&gt;&lt;wsp:rsid wsp:val=&quot;004C0F99&quot;/&gt;&lt;wsp:rsid wsp:val=&quot;004C102A&quot;/&gt;&lt;wsp:rsid wsp:val=&quot;004C130D&quot;/&gt;&lt;wsp:rsid wsp:val=&quot;004C132F&quot;/&gt;&lt;wsp:rsid wsp:val=&quot;004C1624&quot;/&gt;&lt;wsp:rsid wsp:val=&quot;004C171F&quot;/&gt;&lt;wsp:rsid wsp:val=&quot;004C19E0&quot;/&gt;&lt;wsp:rsid wsp:val=&quot;004C2371&quot;/&gt;&lt;wsp:rsid wsp:val=&quot;004C2BA3&quot;/&gt;&lt;wsp:rsid wsp:val=&quot;004C2C4E&quot;/&gt;&lt;wsp:rsid wsp:val=&quot;004C2F01&quot;/&gt;&lt;wsp:rsid wsp:val=&quot;004C2F96&quot;/&gt;&lt;wsp:rsid wsp:val=&quot;004C3472&quot;/&gt;&lt;wsp:rsid wsp:val=&quot;004C34E8&quot;/&gt;&lt;wsp:rsid wsp:val=&quot;004C3796&quot;/&gt;&lt;wsp:rsid wsp:val=&quot;004C3C51&quot;/&gt;&lt;wsp:rsid wsp:val=&quot;004C3E9B&quot;/&gt;&lt;wsp:rsid wsp:val=&quot;004C4384&quot;/&gt;&lt;wsp:rsid wsp:val=&quot;004C47FE&quot;/&gt;&lt;wsp:rsid wsp:val=&quot;004C4957&quot;/&gt;&lt;wsp:rsid wsp:val=&quot;004C4AE5&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82&quot;/&gt;&lt;wsp:rsid wsp:val=&quot;004C6915&quot;/&gt;&lt;wsp:rsid wsp:val=&quot;004C695D&quot;/&gt;&lt;wsp:rsid wsp:val=&quot;004C6D25&quot;/&gt;&lt;wsp:rsid wsp:val=&quot;004C71C4&quot;/&gt;&lt;wsp:rsid wsp:val=&quot;004C730E&quot;/&gt;&lt;wsp:rsid wsp:val=&quot;004C756D&quot;/&gt;&lt;wsp:rsid wsp:val=&quot;004C7739&quot;/&gt;&lt;wsp:rsid wsp:val=&quot;004C795A&quot;/&gt;&lt;wsp:rsid wsp:val=&quot;004C7A83&quot;/&gt;&lt;wsp:rsid wsp:val=&quot;004C7BDF&quot;/&gt;&lt;wsp:rsid wsp:val=&quot;004C7EFE&quot;/&gt;&lt;wsp:rsid wsp:val=&quot;004D0200&quot;/&gt;&lt;wsp:rsid wsp:val=&quot;004D0D78&quot;/&gt;&lt;wsp:rsid wsp:val=&quot;004D0E42&quot;/&gt;&lt;wsp:rsid wsp:val=&quot;004D171F&quot;/&gt;&lt;wsp:rsid wsp:val=&quot;004D19E5&quot;/&gt;&lt;wsp:rsid wsp:val=&quot;004D1A33&quot;/&gt;&lt;wsp:rsid wsp:val=&quot;004D1D64&quot;/&gt;&lt;wsp:rsid wsp:val=&quot;004D1DED&quot;/&gt;&lt;wsp:rsid wsp:val=&quot;004D2204&quot;/&gt;&lt;wsp:rsid wsp:val=&quot;004D2474&quot;/&gt;&lt;wsp:rsid wsp:val=&quot;004D24F2&quot;/&gt;&lt;wsp:rsid wsp:val=&quot;004D27C4&quot;/&gt;&lt;wsp:rsid wsp:val=&quot;004D2B5A&quot;/&gt;&lt;wsp:rsid wsp:val=&quot;004D2E1A&quot;/&gt;&lt;wsp:rsid wsp:val=&quot;004D2E57&quot;/&gt;&lt;wsp:rsid wsp:val=&quot;004D31C8&quot;/&gt;&lt;wsp:rsid wsp:val=&quot;004D320E&quot;/&gt;&lt;wsp:rsid wsp:val=&quot;004D3251&quot;/&gt;&lt;wsp:rsid wsp:val=&quot;004D3E3B&quot;/&gt;&lt;wsp:rsid wsp:val=&quot;004D409C&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4&quot;/&gt;&lt;wsp:rsid wsp:val=&quot;004D5309&quot;/&gt;&lt;wsp:rsid wsp:val=&quot;004D58D1&quot;/&gt;&lt;wsp:rsid wsp:val=&quot;004D5F02&quot;/&gt;&lt;wsp:rsid wsp:val=&quot;004D68C0&quot;/&gt;&lt;wsp:rsid wsp:val=&quot;004D710C&quot;/&gt;&lt;wsp:rsid wsp:val=&quot;004D7448&quot;/&gt;&lt;wsp:rsid wsp:val=&quot;004E0033&quot;/&gt;&lt;wsp:rsid wsp:val=&quot;004E03BE&quot;/&gt;&lt;wsp:rsid wsp:val=&quot;004E0619&quot;/&gt;&lt;wsp:rsid wsp:val=&quot;004E0CD0&quot;/&gt;&lt;wsp:rsid wsp:val=&quot;004E1260&quot;/&gt;&lt;wsp:rsid wsp:val=&quot;004E16B2&quot;/&gt;&lt;wsp:rsid wsp:val=&quot;004E17FE&quot;/&gt;&lt;wsp:rsid wsp:val=&quot;004E1A6D&quot;/&gt;&lt;wsp:rsid wsp:val=&quot;004E1CBB&quot;/&gt;&lt;wsp:rsid wsp:val=&quot;004E1D07&quot;/&gt;&lt;wsp:rsid wsp:val=&quot;004E1FC0&quot;/&gt;&lt;wsp:rsid wsp:val=&quot;004E209D&quot;/&gt;&lt;wsp:rsid wsp:val=&quot;004E21D3&quot;/&gt;&lt;wsp:rsid wsp:val=&quot;004E2AFF&quot;/&gt;&lt;wsp:rsid wsp:val=&quot;004E2C41&quot;/&gt;&lt;wsp:rsid wsp:val=&quot;004E2E33&quot;/&gt;&lt;wsp:rsid wsp:val=&quot;004E2EA4&quot;/&gt;&lt;wsp:rsid wsp:val=&quot;004E2F51&quot;/&gt;&lt;wsp:rsid wsp:val=&quot;004E2F60&quot;/&gt;&lt;wsp:rsid wsp:val=&quot;004E3579&quot;/&gt;&lt;wsp:rsid wsp:val=&quot;004E3892&quot;/&gt;&lt;wsp:rsid wsp:val=&quot;004E3DF3&quot;/&gt;&lt;wsp:rsid wsp:val=&quot;004E3ECE&quot;/&gt;&lt;wsp:rsid wsp:val=&quot;004E3FD8&quot;/&gt;&lt;wsp:rsid wsp:val=&quot;004E430A&quot;/&gt;&lt;wsp:rsid wsp:val=&quot;004E471C&quot;/&gt;&lt;wsp:rsid wsp:val=&quot;004E4754&quot;/&gt;&lt;wsp:rsid wsp:val=&quot;004E48A1&quot;/&gt;&lt;wsp:rsid wsp:val=&quot;004E4AE6&quot;/&gt;&lt;wsp:rsid wsp:val=&quot;004E5181&quot;/&gt;&lt;wsp:rsid wsp:val=&quot;004E53AE&quot;/&gt;&lt;wsp:rsid wsp:val=&quot;004E5449&quot;/&gt;&lt;wsp:rsid wsp:val=&quot;004E5C25&quot;/&gt;&lt;wsp:rsid wsp:val=&quot;004E5C61&quot;/&gt;&lt;wsp:rsid wsp:val=&quot;004E6158&quot;/&gt;&lt;wsp:rsid wsp:val=&quot;004E6184&quot;/&gt;&lt;wsp:rsid wsp:val=&quot;004E6267&quot;/&gt;&lt;wsp:rsid wsp:val=&quot;004E63C9&quot;/&gt;&lt;wsp:rsid wsp:val=&quot;004E675B&quot;/&gt;&lt;wsp:rsid wsp:val=&quot;004E6CEA&quot;/&gt;&lt;wsp:rsid wsp:val=&quot;004E6E83&quot;/&gt;&lt;wsp:rsid wsp:val=&quot;004E7691&quot;/&gt;&lt;wsp:rsid wsp:val=&quot;004E76A5&quot;/&gt;&lt;wsp:rsid wsp:val=&quot;004E7906&quot;/&gt;&lt;wsp:rsid wsp:val=&quot;004E7B7F&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563&quot;/&gt;&lt;wsp:rsid wsp:val=&quot;004F17F7&quot;/&gt;&lt;wsp:rsid wsp:val=&quot;004F1A00&quot;/&gt;&lt;wsp:rsid wsp:val=&quot;004F1D32&quot;/&gt;&lt;wsp:rsid wsp:val=&quot;004F2168&quot;/&gt;&lt;wsp:rsid wsp:val=&quot;004F238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2B&quot;/&gt;&lt;wsp:rsid wsp:val=&quot;004F4760&quot;/&gt;&lt;wsp:rsid wsp:val=&quot;004F497D&quot;/&gt;&lt;wsp:rsid wsp:val=&quot;004F4E53&quot;/&gt;&lt;wsp:rsid wsp:val=&quot;004F4F06&quot;/&gt;&lt;wsp:rsid wsp:val=&quot;004F58AB&quot;/&gt;&lt;wsp:rsid wsp:val=&quot;004F627A&quot;/&gt;&lt;wsp:rsid wsp:val=&quot;004F66FA&quot;/&gt;&lt;wsp:rsid wsp:val=&quot;004F67A9&quot;/&gt;&lt;wsp:rsid wsp:val=&quot;004F6AFE&quot;/&gt;&lt;wsp:rsid wsp:val=&quot;004F6F20&quot;/&gt;&lt;wsp:rsid wsp:val=&quot;004F72EA&quot;/&gt;&lt;wsp:rsid wsp:val=&quot;004F7373&quot;/&gt;&lt;wsp:rsid wsp:val=&quot;004F73A5&quot;/&gt;&lt;wsp:rsid wsp:val=&quot;004F74B2&quot;/&gt;&lt;wsp:rsid wsp:val=&quot;004F75B4&quot;/&gt;&lt;wsp:rsid wsp:val=&quot;004F76A6&quot;/&gt;&lt;wsp:rsid wsp:val=&quot;004F7799&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89D&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FCA&quot;/&gt;&lt;wsp:rsid wsp:val=&quot;005035E7&quot;/&gt;&lt;wsp:rsid wsp:val=&quot;005038A7&quot;/&gt;&lt;wsp:rsid wsp:val=&quot;00503C88&quot;/&gt;&lt;wsp:rsid wsp:val=&quot;00503FAD&quot;/&gt;&lt;wsp:rsid wsp:val=&quot;00504639&quot;/&gt;&lt;wsp:rsid wsp:val=&quot;00504813&quot;/&gt;&lt;wsp:rsid wsp:val=&quot;00504C3F&quot;/&gt;&lt;wsp:rsid wsp:val=&quot;005050F8&quot;/&gt;&lt;wsp:rsid wsp:val=&quot;00505A2A&quot;/&gt;&lt;wsp:rsid wsp:val=&quot;00505ABD&quot;/&gt;&lt;wsp:rsid wsp:val=&quot;00505E39&quot;/&gt;&lt;wsp:rsid wsp:val=&quot;00505EBC&quot;/&gt;&lt;wsp:rsid wsp:val=&quot;0050614B&quot;/&gt;&lt;wsp:rsid wsp:val=&quot;00506571&quot;/&gt;&lt;wsp:rsid wsp:val=&quot;00506A8D&quot;/&gt;&lt;wsp:rsid wsp:val=&quot;00506C2E&quot;/&gt;&lt;wsp:rsid wsp:val=&quot;00506E46&quot;/&gt;&lt;wsp:rsid wsp:val=&quot;005074C9&quot;/&gt;&lt;wsp:rsid wsp:val=&quot;00507718&quot;/&gt;&lt;wsp:rsid wsp:val=&quot;00507754&quot;/&gt;&lt;wsp:rsid wsp:val=&quot;005077B5&quot;/&gt;&lt;wsp:rsid wsp:val=&quot;005077C6&quot;/&gt;&lt;wsp:rsid wsp:val=&quot;00507CAF&quot;/&gt;&lt;wsp:rsid wsp:val=&quot;00507DB4&quot;/&gt;&lt;wsp:rsid wsp:val=&quot;00510374&quot;/&gt;&lt;wsp:rsid wsp:val=&quot;00510444&quot;/&gt;&lt;wsp:rsid wsp:val=&quot;00510B25&quot;/&gt;&lt;wsp:rsid wsp:val=&quot;0051179B&quot;/&gt;&lt;wsp:rsid wsp:val=&quot;00511E67&quot;/&gt;&lt;wsp:rsid wsp:val=&quot;005126AD&quot;/&gt;&lt;wsp:rsid wsp:val=&quot;00512747&quot;/&gt;&lt;wsp:rsid wsp:val=&quot;00512E1C&quot;/&gt;&lt;wsp:rsid wsp:val=&quot;00512F0D&quot;/&gt;&lt;wsp:rsid wsp:val=&quot;005136B4&quot;/&gt;&lt;wsp:rsid wsp:val=&quot;00513F8F&quot;/&gt;&lt;wsp:rsid wsp:val=&quot;00514455&quot;/&gt;&lt;wsp:rsid wsp:val=&quot;005147E7&quot;/&gt;&lt;wsp:rsid wsp:val=&quot;00514882&quot;/&gt;&lt;wsp:rsid wsp:val=&quot;005149A2&quot;/&gt;&lt;wsp:rsid wsp:val=&quot;00514CEE&quot;/&gt;&lt;wsp:rsid wsp:val=&quot;005150A0&quot;/&gt;&lt;wsp:rsid wsp:val=&quot;005150E4&quot;/&gt;&lt;wsp:rsid wsp:val=&quot;00515907&quot;/&gt;&lt;wsp:rsid wsp:val=&quot;00515E2B&quot;/&gt;&lt;wsp:rsid wsp:val=&quot;00516B96&quot;/&gt;&lt;wsp:rsid wsp:val=&quot;005173A4&quot;/&gt;&lt;wsp:rsid wsp:val=&quot;0051770E&quot;/&gt;&lt;wsp:rsid wsp:val=&quot;00517A2B&quot;/&gt;&lt;wsp:rsid wsp:val=&quot;00517B28&quot;/&gt;&lt;wsp:rsid wsp:val=&quot;0052001B&quot;/&gt;&lt;wsp:rsid wsp:val=&quot;005205C8&quot;/&gt;&lt;wsp:rsid wsp:val=&quot;00521039&quot;/&gt;&lt;wsp:rsid wsp:val=&quot;00521D65&quot;/&gt;&lt;wsp:rsid wsp:val=&quot;00521EA9&quot;/&gt;&lt;wsp:rsid wsp:val=&quot;00522001&quot;/&gt;&lt;wsp:rsid wsp:val=&quot;005221A4&quot;/&gt;&lt;wsp:rsid wsp:val=&quot;00522F19&quot;/&gt;&lt;wsp:rsid wsp:val=&quot;00523295&quot;/&gt;&lt;wsp:rsid wsp:val=&quot;00523366&quot;/&gt;&lt;wsp:rsid wsp:val=&quot;00523E18&quot;/&gt;&lt;wsp:rsid wsp:val=&quot;00523F32&quot;/&gt;&lt;wsp:rsid wsp:val=&quot;0052422C&quot;/&gt;&lt;wsp:rsid wsp:val=&quot;005243F4&quot;/&gt;&lt;wsp:rsid wsp:val=&quot;005244D5&quot;/&gt;&lt;wsp:rsid wsp:val=&quot;0052463E&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26F&quot;/&gt;&lt;wsp:rsid wsp:val=&quot;0053173A&quot;/&gt;&lt;wsp:rsid wsp:val=&quot;00531824&quot;/&gt;&lt;wsp:rsid wsp:val=&quot;00531AF4&quot;/&gt;&lt;wsp:rsid wsp:val=&quot;00531F71&quot;/&gt;&lt;wsp:rsid wsp:val=&quot;005322CE&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3D34&quot;/&gt;&lt;wsp:rsid wsp:val=&quot;0053432F&quot;/&gt;&lt;wsp:rsid wsp:val=&quot;0053458B&quot;/&gt;&lt;wsp:rsid wsp:val=&quot;005347FB&quot;/&gt;&lt;wsp:rsid wsp:val=&quot;005349C5&quot;/&gt;&lt;wsp:rsid wsp:val=&quot;005349EB&quot;/&gt;&lt;wsp:rsid wsp:val=&quot;00534AA6&quot;/&gt;&lt;wsp:rsid wsp:val=&quot;00534C83&quot;/&gt;&lt;wsp:rsid wsp:val=&quot;00534DB1&quot;/&gt;&lt;wsp:rsid wsp:val=&quot;0053592B&quot;/&gt;&lt;wsp:rsid wsp:val=&quot;00535A27&quot;/&gt;&lt;wsp:rsid wsp:val=&quot;00535ABF&quot;/&gt;&lt;wsp:rsid wsp:val=&quot;0053637E&quot;/&gt;&lt;wsp:rsid wsp:val=&quot;005365F6&quot;/&gt;&lt;wsp:rsid wsp:val=&quot;00536625&quot;/&gt;&lt;wsp:rsid wsp:val=&quot;00536AEE&quot;/&gt;&lt;wsp:rsid wsp:val=&quot;00536D3C&quot;/&gt;&lt;wsp:rsid wsp:val=&quot;0053713E&quot;/&gt;&lt;wsp:rsid wsp:val=&quot;005372EB&quot;/&gt;&lt;wsp:rsid wsp:val=&quot;00537BE9&quot;/&gt;&lt;wsp:rsid wsp:val=&quot;00537D79&quot;/&gt;&lt;wsp:rsid wsp:val=&quot;00537E22&quot;/&gt;&lt;wsp:rsid wsp:val=&quot;00540147&quot;/&gt;&lt;wsp:rsid wsp:val=&quot;00540EB6&quot;/&gt;&lt;wsp:rsid wsp:val=&quot;00540FF7&quot;/&gt;&lt;wsp:rsid wsp:val=&quot;0054101A&quot;/&gt;&lt;wsp:rsid wsp:val=&quot;00541735&quot;/&gt;&lt;wsp:rsid wsp:val=&quot;005417A0&quot;/&gt;&lt;wsp:rsid wsp:val=&quot;00541B6E&quot;/&gt;&lt;wsp:rsid wsp:val=&quot;00541CE5&quot;/&gt;&lt;wsp:rsid wsp:val=&quot;00541E2B&quot;/&gt;&lt;wsp:rsid wsp:val=&quot;005436D7&quot;/&gt;&lt;wsp:rsid wsp:val=&quot;00543703&quot;/&gt;&lt;wsp:rsid wsp:val=&quot;00543A66&quot;/&gt;&lt;wsp:rsid wsp:val=&quot;00543A83&quot;/&gt;&lt;wsp:rsid wsp:val=&quot;00544220&quot;/&gt;&lt;wsp:rsid wsp:val=&quot;005444D2&quot;/&gt;&lt;wsp:rsid wsp:val=&quot;005445AE&quot;/&gt;&lt;wsp:rsid wsp:val=&quot;005448FC&quot;/&gt;&lt;wsp:rsid wsp:val=&quot;00544C33&quot;/&gt;&lt;wsp:rsid wsp:val=&quot;0054518B&quot;/&gt;&lt;wsp:rsid wsp:val=&quot;0054556F&quot;/&gt;&lt;wsp:rsid wsp:val=&quot;005457A9&quot;/&gt;&lt;wsp:rsid wsp:val=&quot;005458F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47625&quot;/&gt;&lt;wsp:rsid wsp:val=&quot;0055035F&quot;/&gt;&lt;wsp:rsid wsp:val=&quot;00550497&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2038&quot;/&gt;&lt;wsp:rsid wsp:val=&quot;0055233E&quot;/&gt;&lt;wsp:rsid wsp:val=&quot;00552569&quot;/&gt;&lt;wsp:rsid wsp:val=&quot;005526F2&quot;/&gt;&lt;wsp:rsid wsp:val=&quot;00552FF4&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AB2&quot;/&gt;&lt;wsp:rsid wsp:val=&quot;00555D6F&quot;/&gt;&lt;wsp:rsid wsp:val=&quot;00555D7B&quot;/&gt;&lt;wsp:rsid wsp:val=&quot;00555DC4&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917&quot;/&gt;&lt;wsp:rsid wsp:val=&quot;0055796D&quot;/&gt;&lt;wsp:rsid wsp:val=&quot;00557CAB&quot;/&gt;&lt;wsp:rsid wsp:val=&quot;005603B1&quot;/&gt;&lt;wsp:rsid wsp:val=&quot;0056043E&quot;/&gt;&lt;wsp:rsid wsp:val=&quot;00560AC9&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77B&quot;/&gt;&lt;wsp:rsid wsp:val=&quot;00564E2D&quot;/&gt;&lt;wsp:rsid wsp:val=&quot;00564F02&quot;/&gt;&lt;wsp:rsid wsp:val=&quot;00565679&quot;/&gt;&lt;wsp:rsid wsp:val=&quot;00565C99&quot;/&gt;&lt;wsp:rsid wsp:val=&quot;00565F48&quot;/&gt;&lt;wsp:rsid wsp:val=&quot;005660CB&quot;/&gt;&lt;wsp:rsid wsp:val=&quot;00566AC7&quot;/&gt;&lt;wsp:rsid wsp:val=&quot;0056719E&quot;/&gt;&lt;wsp:rsid wsp:val=&quot;00567E19&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3D8&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886&quot;/&gt;&lt;wsp:rsid wsp:val=&quot;00574B86&quot;/&gt;&lt;wsp:rsid wsp:val=&quot;005753DB&quot;/&gt;&lt;wsp:rsid wsp:val=&quot;005755A4&quot;/&gt;&lt;wsp:rsid wsp:val=&quot;005756C0&quot;/&gt;&lt;wsp:rsid wsp:val=&quot;005757AC&quot;/&gt;&lt;wsp:rsid wsp:val=&quot;00575869&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892&quot;/&gt;&lt;wsp:rsid wsp:val=&quot;005809EB&quot;/&gt;&lt;wsp:rsid wsp:val=&quot;00580E45&quot;/&gt;&lt;wsp:rsid wsp:val=&quot;00581013&quot;/&gt;&lt;wsp:rsid wsp:val=&quot;005815D2&quot;/&gt;&lt;wsp:rsid wsp:val=&quot;005818D4&quot;/&gt;&lt;wsp:rsid wsp:val=&quot;005819D7&quot;/&gt;&lt;wsp:rsid wsp:val=&quot;00581F00&quot;/&gt;&lt;wsp:rsid wsp:val=&quot;00581F3C&quot;/&gt;&lt;wsp:rsid wsp:val=&quot;00581F40&quot;/&gt;&lt;wsp:rsid wsp:val=&quot;0058282C&quot;/&gt;&lt;wsp:rsid wsp:val=&quot;005829CC&quot;/&gt;&lt;wsp:rsid wsp:val=&quot;00582BCD&quot;/&gt;&lt;wsp:rsid wsp:val=&quot;00582D98&quot;/&gt;&lt;wsp:rsid wsp:val=&quot;00582E3D&quot;/&gt;&lt;wsp:rsid wsp:val=&quot;00582F33&quot;/&gt;&lt;wsp:rsid wsp:val=&quot;005830E9&quot;/&gt;&lt;wsp:rsid wsp:val=&quot;00583147&quot;/&gt;&lt;wsp:rsid wsp:val=&quot;005834C8&quot;/&gt;&lt;wsp:rsid wsp:val=&quot;005834CE&quot;/&gt;&lt;wsp:rsid wsp:val=&quot;005836D0&quot;/&gt;&lt;wsp:rsid wsp:val=&quot;005838AC&quot;/&gt;&lt;wsp:rsid wsp:val=&quot;00583C6C&quot;/&gt;&lt;wsp:rsid wsp:val=&quot;00583E78&quot;/&gt;&lt;wsp:rsid wsp:val=&quot;00583F00&quot;/&gt;&lt;wsp:rsid wsp:val=&quot;00583F5E&quot;/&gt;&lt;wsp:rsid wsp:val=&quot;00584496&quot;/&gt;&lt;wsp:rsid wsp:val=&quot;00584D31&quot;/&gt;&lt;wsp:rsid wsp:val=&quot;00584DB8&quot;/&gt;&lt;wsp:rsid wsp:val=&quot;005854EF&quot;/&gt;&lt;wsp:rsid wsp:val=&quot;00585821&quot;/&gt;&lt;wsp:rsid wsp:val=&quot;0058585A&quot;/&gt;&lt;wsp:rsid wsp:val=&quot;00585861&quot;/&gt;&lt;wsp:rsid wsp:val=&quot;00585932&quot;/&gt;&lt;wsp:rsid wsp:val=&quot;00585C3A&quot;/&gt;&lt;wsp:rsid wsp:val=&quot;0058628A&quot;/&gt;&lt;wsp:rsid wsp:val=&quot;005863AF&quot;/&gt;&lt;wsp:rsid wsp:val=&quot;00586897&quot;/&gt;&lt;wsp:rsid wsp:val=&quot;00587117&quot;/&gt;&lt;wsp:rsid wsp:val=&quot;0058759B&quot;/&gt;&lt;wsp:rsid wsp:val=&quot;0058764D&quot;/&gt;&lt;wsp:rsid wsp:val=&quot;005876F1&quot;/&gt;&lt;wsp:rsid wsp:val=&quot;00590203&quot;/&gt;&lt;wsp:rsid wsp:val=&quot;00590749&quot;/&gt;&lt;wsp:rsid wsp:val=&quot;00590B54&quot;/&gt;&lt;wsp:rsid wsp:val=&quot;00590BF6&quot;/&gt;&lt;wsp:rsid wsp:val=&quot;00591048&quot;/&gt;&lt;wsp:rsid wsp:val=&quot;00591777&quot;/&gt;&lt;wsp:rsid wsp:val=&quot;00591B9C&quot;/&gt;&lt;wsp:rsid wsp:val=&quot;00592160&quot;/&gt;&lt;wsp:rsid wsp:val=&quot;005923C9&quot;/&gt;&lt;wsp:rsid wsp:val=&quot;005927CA&quot;/&gt;&lt;wsp:rsid wsp:val=&quot;0059284F&quot;/&gt;&lt;wsp:rsid wsp:val=&quot;0059351F&quot;/&gt;&lt;wsp:rsid wsp:val=&quot;00593E31&quot;/&gt;&lt;wsp:rsid wsp:val=&quot;00594121&quot;/&gt;&lt;wsp:rsid wsp:val=&quot;00594131&quot;/&gt;&lt;wsp:rsid wsp:val=&quot;0059427C&quot;/&gt;&lt;wsp:rsid wsp:val=&quot;005942B6&quot;/&gt;&lt;wsp:rsid wsp:val=&quot;005943C6&quot;/&gt;&lt;wsp:rsid wsp:val=&quot;0059485A&quot;/&gt;&lt;wsp:rsid wsp:val=&quot;00594FB0&quot;/&gt;&lt;wsp:rsid wsp:val=&quot;0059547E&quot;/&gt;&lt;wsp:rsid wsp:val=&quot;005954F2&quot;/&gt;&lt;wsp:rsid wsp:val=&quot;00595777&quot;/&gt;&lt;wsp:rsid wsp:val=&quot;00595E99&quot;/&gt;&lt;wsp:rsid wsp:val=&quot;00596308&quot;/&gt;&lt;wsp:rsid wsp:val=&quot;005968C4&quot;/&gt;&lt;wsp:rsid wsp:val=&quot;005968F0&quot;/&gt;&lt;wsp:rsid wsp:val=&quot;00596A56&quot;/&gt;&lt;wsp:rsid wsp:val=&quot;005970DB&quot;/&gt;&lt;wsp:rsid wsp:val=&quot;0059715B&quot;/&gt;&lt;wsp:rsid wsp:val=&quot;005973C7&quot;/&gt;&lt;wsp:rsid wsp:val=&quot;00597605&quot;/&gt;&lt;wsp:rsid wsp:val=&quot;00597788&quot;/&gt;&lt;wsp:rsid wsp:val=&quot;00597A36&quot;/&gt;&lt;wsp:rsid wsp:val=&quot;00597E86&quot;/&gt;&lt;wsp:rsid wsp:val=&quot;005A0195&quot;/&gt;&lt;wsp:rsid wsp:val=&quot;005A0554&quot;/&gt;&lt;wsp:rsid wsp:val=&quot;005A05C6&quot;/&gt;&lt;wsp:rsid wsp:val=&quot;005A05DF&quot;/&gt;&lt;wsp:rsid wsp:val=&quot;005A0753&quot;/&gt;&lt;wsp:rsid wsp:val=&quot;005A0CB6&quot;/&gt;&lt;wsp:rsid wsp:val=&quot;005A1515&quot;/&gt;&lt;wsp:rsid wsp:val=&quot;005A1A55&quot;/&gt;&lt;wsp:rsid wsp:val=&quot;005A1D03&quot;/&gt;&lt;wsp:rsid wsp:val=&quot;005A2071&quot;/&gt;&lt;wsp:rsid wsp:val=&quot;005A2229&quot;/&gt;&lt;wsp:rsid wsp:val=&quot;005A2A35&quot;/&gt;&lt;wsp:rsid wsp:val=&quot;005A320D&quot;/&gt;&lt;wsp:rsid wsp:val=&quot;005A36E3&quot;/&gt;&lt;wsp:rsid wsp:val=&quot;005A3A31&quot;/&gt;&lt;wsp:rsid wsp:val=&quot;005A3B1E&quot;/&gt;&lt;wsp:rsid wsp:val=&quot;005A40D5&quot;/&gt;&lt;wsp:rsid wsp:val=&quot;005A4674&quot;/&gt;&lt;wsp:rsid wsp:val=&quot;005A4999&quot;/&gt;&lt;wsp:rsid wsp:val=&quot;005A4E38&quot;/&gt;&lt;wsp:rsid wsp:val=&quot;005A4E39&quot;/&gt;&lt;wsp:rsid wsp:val=&quot;005A50CE&quot;/&gt;&lt;wsp:rsid wsp:val=&quot;005A545D&quot;/&gt;&lt;wsp:rsid wsp:val=&quot;005A558F&quot;/&gt;&lt;wsp:rsid wsp:val=&quot;005A588D&quot;/&gt;&lt;wsp:rsid wsp:val=&quot;005A59CF&quot;/&gt;&lt;wsp:rsid wsp:val=&quot;005A6441&quot;/&gt;&lt;wsp:rsid wsp:val=&quot;005A6A3A&quot;/&gt;&lt;wsp:rsid wsp:val=&quot;005A6B41&quot;/&gt;&lt;wsp:rsid wsp:val=&quot;005A6FA1&quot;/&gt;&lt;wsp:rsid wsp:val=&quot;005A7F72&quot;/&gt;&lt;wsp:rsid wsp:val=&quot;005B00FD&quot;/&gt;&lt;wsp:rsid wsp:val=&quot;005B0209&quot;/&gt;&lt;wsp:rsid wsp:val=&quot;005B0814&quot;/&gt;&lt;wsp:rsid wsp:val=&quot;005B0AD4&quot;/&gt;&lt;wsp:rsid wsp:val=&quot;005B0D6E&quot;/&gt;&lt;wsp:rsid wsp:val=&quot;005B107A&quot;/&gt;&lt;wsp:rsid wsp:val=&quot;005B1A0D&quot;/&gt;&lt;wsp:rsid wsp:val=&quot;005B1A56&quot;/&gt;&lt;wsp:rsid wsp:val=&quot;005B1C8E&quot;/&gt;&lt;wsp:rsid wsp:val=&quot;005B1EB5&quot;/&gt;&lt;wsp:rsid wsp:val=&quot;005B270D&quot;/&gt;&lt;wsp:rsid wsp:val=&quot;005B2D4D&quot;/&gt;&lt;wsp:rsid wsp:val=&quot;005B2E02&quot;/&gt;&lt;wsp:rsid wsp:val=&quot;005B2EB8&quot;/&gt;&lt;wsp:rsid wsp:val=&quot;005B34BD&quot;/&gt;&lt;wsp:rsid wsp:val=&quot;005B355C&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824&quot;/&gt;&lt;wsp:rsid wsp:val=&quot;005B7BDB&quot;/&gt;&lt;wsp:rsid wsp:val=&quot;005B7CF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2F&quot;/&gt;&lt;wsp:rsid wsp:val=&quot;005C13EB&quot;/&gt;&lt;wsp:rsid wsp:val=&quot;005C1752&quot;/&gt;&lt;wsp:rsid wsp:val=&quot;005C2144&quot;/&gt;&lt;wsp:rsid wsp:val=&quot;005C2476&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4F55&quot;/&gt;&lt;wsp:rsid wsp:val=&quot;005C50E9&quot;/&gt;&lt;wsp:rsid wsp:val=&quot;005C5320&quot;/&gt;&lt;wsp:rsid wsp:val=&quot;005C5379&quot;/&gt;&lt;wsp:rsid wsp:val=&quot;005C5656&quot;/&gt;&lt;wsp:rsid wsp:val=&quot;005C5849&quot;/&gt;&lt;wsp:rsid wsp:val=&quot;005C5985&quot;/&gt;&lt;wsp:rsid wsp:val=&quot;005C61E1&quot;/&gt;&lt;wsp:rsid wsp:val=&quot;005C7340&quot;/&gt;&lt;wsp:rsid wsp:val=&quot;005C7440&quot;/&gt;&lt;wsp:rsid wsp:val=&quot;005C7A54&quot;/&gt;&lt;wsp:rsid wsp:val=&quot;005C7CAD&quot;/&gt;&lt;wsp:rsid wsp:val=&quot;005C7EF8&quot;/&gt;&lt;wsp:rsid wsp:val=&quot;005D0102&quot;/&gt;&lt;wsp:rsid wsp:val=&quot;005D01D8&quot;/&gt;&lt;wsp:rsid wsp:val=&quot;005D02FA&quot;/&gt;&lt;wsp:rsid wsp:val=&quot;005D03B4&quot;/&gt;&lt;wsp:rsid wsp:val=&quot;005D047B&quot;/&gt;&lt;wsp:rsid wsp:val=&quot;005D0536&quot;/&gt;&lt;wsp:rsid wsp:val=&quot;005D0790&quot;/&gt;&lt;wsp:rsid wsp:val=&quot;005D085A&quot;/&gt;&lt;wsp:rsid wsp:val=&quot;005D0FCE&quot;/&gt;&lt;wsp:rsid wsp:val=&quot;005D1374&quot;/&gt;&lt;wsp:rsid wsp:val=&quot;005D1701&quot;/&gt;&lt;wsp:rsid wsp:val=&quot;005D20FC&quot;/&gt;&lt;wsp:rsid wsp:val=&quot;005D241F&quot;/&gt;&lt;wsp:rsid wsp:val=&quot;005D24A2&quot;/&gt;&lt;wsp:rsid wsp:val=&quot;005D26D7&quot;/&gt;&lt;wsp:rsid wsp:val=&quot;005D2A49&quot;/&gt;&lt;wsp:rsid wsp:val=&quot;005D2B7E&quot;/&gt;&lt;wsp:rsid wsp:val=&quot;005D2EE8&quot;/&gt;&lt;wsp:rsid wsp:val=&quot;005D309B&quot;/&gt;&lt;wsp:rsid wsp:val=&quot;005D31D3&quot;/&gt;&lt;wsp:rsid wsp:val=&quot;005D32ED&quot;/&gt;&lt;wsp:rsid wsp:val=&quot;005D37FF&quot;/&gt;&lt;wsp:rsid wsp:val=&quot;005D38F9&quot;/&gt;&lt;wsp:rsid wsp:val=&quot;005D4764&quot;/&gt;&lt;wsp:rsid wsp:val=&quot;005D5499&quot;/&gt;&lt;wsp:rsid wsp:val=&quot;005D576B&quot;/&gt;&lt;wsp:rsid wsp:val=&quot;005D594D&quot;/&gt;&lt;wsp:rsid wsp:val=&quot;005D5E46&quot;/&gt;&lt;wsp:rsid wsp:val=&quot;005D609E&quot;/&gt;&lt;wsp:rsid wsp:val=&quot;005D64A5&quot;/&gt;&lt;wsp:rsid wsp:val=&quot;005D6929&quot;/&gt;&lt;wsp:rsid wsp:val=&quot;005D6B30&quot;/&gt;&lt;wsp:rsid wsp:val=&quot;005D6E1C&quot;/&gt;&lt;wsp:rsid wsp:val=&quot;005D7741&quot;/&gt;&lt;wsp:rsid wsp:val=&quot;005D7764&quot;/&gt;&lt;wsp:rsid wsp:val=&quot;005D7E04&quot;/&gt;&lt;wsp:rsid wsp:val=&quot;005D7FED&quot;/&gt;&lt;wsp:rsid wsp:val=&quot;005E0082&quot;/&gt;&lt;wsp:rsid wsp:val=&quot;005E0353&quot;/&gt;&lt;wsp:rsid wsp:val=&quot;005E12A5&quot;/&gt;&lt;wsp:rsid wsp:val=&quot;005E12C9&quot;/&gt;&lt;wsp:rsid wsp:val=&quot;005E1385&quot;/&gt;&lt;wsp:rsid wsp:val=&quot;005E1393&quot;/&gt;&lt;wsp:rsid wsp:val=&quot;005E1A58&quot;/&gt;&lt;wsp:rsid wsp:val=&quot;005E1C06&quot;/&gt;&lt;wsp:rsid wsp:val=&quot;005E283A&quot;/&gt;&lt;wsp:rsid wsp:val=&quot;005E2E2C&quot;/&gt;&lt;wsp:rsid wsp:val=&quot;005E35FD&quot;/&gt;&lt;wsp:rsid wsp:val=&quot;005E383F&quot;/&gt;&lt;wsp:rsid wsp:val=&quot;005E3C1D&quot;/&gt;&lt;wsp:rsid wsp:val=&quot;005E48F7&quot;/&gt;&lt;wsp:rsid wsp:val=&quot;005E494B&quot;/&gt;&lt;wsp:rsid wsp:val=&quot;005E4AA6&quot;/&gt;&lt;wsp:rsid wsp:val=&quot;005E4F80&quot;/&gt;&lt;wsp:rsid wsp:val=&quot;005E4FBD&quot;/&gt;&lt;wsp:rsid wsp:val=&quot;005E5009&quot;/&gt;&lt;wsp:rsid wsp:val=&quot;005E5062&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E29&quot;/&gt;&lt;wsp:rsid wsp:val=&quot;005E7F1A&quot;/&gt;&lt;wsp:rsid wsp:val=&quot;005F031E&quot;/&gt;&lt;wsp:rsid wsp:val=&quot;005F0362&quot;/&gt;&lt;wsp:rsid wsp:val=&quot;005F07E2&quot;/&gt;&lt;wsp:rsid wsp:val=&quot;005F0B4C&quot;/&gt;&lt;wsp:rsid wsp:val=&quot;005F0B53&quot;/&gt;&lt;wsp:rsid wsp:val=&quot;005F0C46&quot;/&gt;&lt;wsp:rsid wsp:val=&quot;005F172A&quot;/&gt;&lt;wsp:rsid wsp:val=&quot;005F1912&quot;/&gt;&lt;wsp:rsid wsp:val=&quot;005F1C6B&quot;/&gt;&lt;wsp:rsid wsp:val=&quot;005F1FE4&quot;/&gt;&lt;wsp:rsid wsp:val=&quot;005F2309&quot;/&gt;&lt;wsp:rsid wsp:val=&quot;005F2405&quot;/&gt;&lt;wsp:rsid wsp:val=&quot;005F2441&quot;/&gt;&lt;wsp:rsid wsp:val=&quot;005F27EC&quot;/&gt;&lt;wsp:rsid wsp:val=&quot;005F316A&quot;/&gt;&lt;wsp:rsid wsp:val=&quot;005F327D&quot;/&gt;&lt;wsp:rsid wsp:val=&quot;005F369B&quot;/&gt;&lt;wsp:rsid wsp:val=&quot;005F3702&quot;/&gt;&lt;wsp:rsid wsp:val=&quot;005F378B&quot;/&gt;&lt;wsp:rsid wsp:val=&quot;005F37C5&quot;/&gt;&lt;wsp:rsid wsp:val=&quot;005F3F26&quot;/&gt;&lt;wsp:rsid wsp:val=&quot;005F3F7F&quot;/&gt;&lt;wsp:rsid wsp:val=&quot;005F40E5&quot;/&gt;&lt;wsp:rsid wsp:val=&quot;005F4660&quot;/&gt;&lt;wsp:rsid wsp:val=&quot;005F46D9&quot;/&gt;&lt;wsp:rsid wsp:val=&quot;005F4950&quot;/&gt;&lt;wsp:rsid wsp:val=&quot;005F509E&quot;/&gt;&lt;wsp:rsid wsp:val=&quot;005F5526&quot;/&gt;&lt;wsp:rsid wsp:val=&quot;005F5BF5&quot;/&gt;&lt;wsp:rsid wsp:val=&quot;005F632F&quot;/&gt;&lt;wsp:rsid wsp:val=&quot;005F660A&quot;/&gt;&lt;wsp:rsid wsp:val=&quot;005F6680&quot;/&gt;&lt;wsp:rsid wsp:val=&quot;005F668B&quot;/&gt;&lt;wsp:rsid wsp:val=&quot;005F6697&quot;/&gt;&lt;wsp:rsid wsp:val=&quot;005F6F9C&quot;/&gt;&lt;wsp:rsid wsp:val=&quot;005F6FFC&quot;/&gt;&lt;wsp:rsid wsp:val=&quot;005F7F11&quot;/&gt;&lt;wsp:rsid wsp:val=&quot;006004DE&quot;/&gt;&lt;wsp:rsid wsp:val=&quot;006008F9&quot;/&gt;&lt;wsp:rsid wsp:val=&quot;00600E1A&quot;/&gt;&lt;wsp:rsid wsp:val=&quot;00601072&quot;/&gt;&lt;wsp:rsid wsp:val=&quot;0060144E&quot;/&gt;&lt;wsp:rsid wsp:val=&quot;00601754&quot;/&gt;&lt;wsp:rsid wsp:val=&quot;00601C4E&quot;/&gt;&lt;wsp:rsid wsp:val=&quot;00601D4D&quot;/&gt;&lt;wsp:rsid wsp:val=&quot;00601FCD&quot;/&gt;&lt;wsp:rsid wsp:val=&quot;00602354&quot;/&gt;&lt;wsp:rsid wsp:val=&quot;0060243B&quot;/&gt;&lt;wsp:rsid wsp:val=&quot;00602508&quot;/&gt;&lt;wsp:rsid wsp:val=&quot;0060254B&quot;/&gt;&lt;wsp:rsid wsp:val=&quot;0060268D&quot;/&gt;&lt;wsp:rsid wsp:val=&quot;006039C5&quot;/&gt;&lt;wsp:rsid wsp:val=&quot;00603B1B&quot;/&gt;&lt;wsp:rsid wsp:val=&quot;00603DEF&quot;/&gt;&lt;wsp:rsid wsp:val=&quot;00604148&quot;/&gt;&lt;wsp:rsid wsp:val=&quot;006043D7&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4A6&quot;/&gt;&lt;wsp:rsid wsp:val=&quot;006074B1&quot;/&gt;&lt;wsp:rsid wsp:val=&quot;00607858&quot;/&gt;&lt;wsp:rsid wsp:val=&quot;006079D8&quot;/&gt;&lt;wsp:rsid wsp:val=&quot;00607ADE&quot;/&gt;&lt;wsp:rsid wsp:val=&quot;00607AF9&quot;/&gt;&lt;wsp:rsid wsp:val=&quot;00607E68&quot;/&gt;&lt;wsp:rsid wsp:val=&quot;00607EA3&quot;/&gt;&lt;wsp:rsid wsp:val=&quot;0061005A&quot;/&gt;&lt;wsp:rsid wsp:val=&quot;006102C6&quot;/&gt;&lt;wsp:rsid wsp:val=&quot;006103F0&quot;/&gt;&lt;wsp:rsid wsp:val=&quot;0061045E&quot;/&gt;&lt;wsp:rsid wsp:val=&quot;00611369&quot;/&gt;&lt;wsp:rsid wsp:val=&quot;006113A9&quot;/&gt;&lt;wsp:rsid wsp:val=&quot;00611A0D&quot;/&gt;&lt;wsp:rsid wsp:val=&quot;00611E96&quot;/&gt;&lt;wsp:rsid wsp:val=&quot;00612A01&quot;/&gt;&lt;wsp:rsid wsp:val=&quot;00612C73&quot;/&gt;&lt;wsp:rsid wsp:val=&quot;00612F7C&quot;/&gt;&lt;wsp:rsid wsp:val=&quot;00613036&quot;/&gt;&lt;wsp:rsid wsp:val=&quot;0061317A&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8C2&quot;/&gt;&lt;wsp:rsid wsp:val=&quot;00615BDB&quot;/&gt;&lt;wsp:rsid wsp:val=&quot;006163CC&quot;/&gt;&lt;wsp:rsid wsp:val=&quot;00616885&quot;/&gt;&lt;wsp:rsid wsp:val=&quot;00616B98&quot;/&gt;&lt;wsp:rsid wsp:val=&quot;0061717F&quot;/&gt;&lt;wsp:rsid wsp:val=&quot;006171DC&quot;/&gt;&lt;wsp:rsid wsp:val=&quot;0061723D&quot;/&gt;&lt;wsp:rsid wsp:val=&quot;006175CF&quot;/&gt;&lt;wsp:rsid wsp:val=&quot;00617AAC&quot;/&gt;&lt;wsp:rsid wsp:val=&quot;006201A2&quot;/&gt;&lt;wsp:rsid wsp:val=&quot;00620254&quot;/&gt;&lt;wsp:rsid wsp:val=&quot;00620686&quot;/&gt;&lt;wsp:rsid wsp:val=&quot;006209E8&quot;/&gt;&lt;wsp:rsid wsp:val=&quot;0062155F&quot;/&gt;&lt;wsp:rsid wsp:val=&quot;006218C8&quot;/&gt;&lt;wsp:rsid wsp:val=&quot;00621B6A&quot;/&gt;&lt;wsp:rsid wsp:val=&quot;00621C0B&quot;/&gt;&lt;wsp:rsid wsp:val=&quot;00621C72&quot;/&gt;&lt;wsp:rsid wsp:val=&quot;00621CAD&quot;/&gt;&lt;wsp:rsid wsp:val=&quot;00621FA3&quot;/&gt;&lt;wsp:rsid wsp:val=&quot;006226CA&quot;/&gt;&lt;wsp:rsid wsp:val=&quot;0062286B&quot;/&gt;&lt;wsp:rsid wsp:val=&quot;00622DF3&quot;/&gt;&lt;wsp:rsid wsp:val=&quot;00623427&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780&quot;/&gt;&lt;wsp:rsid wsp:val=&quot;00625B24&quot;/&gt;&lt;wsp:rsid wsp:val=&quot;0062657C&quot;/&gt;&lt;wsp:rsid wsp:val=&quot;006269CB&quot;/&gt;&lt;wsp:rsid wsp:val=&quot;00626C25&quot;/&gt;&lt;wsp:rsid wsp:val=&quot;00626E64&quot;/&gt;&lt;wsp:rsid wsp:val=&quot;00626ED3&quot;/&gt;&lt;wsp:rsid wsp:val=&quot;00627BA3&quot;/&gt;&lt;wsp:rsid wsp:val=&quot;00627BF8&quot;/&gt;&lt;wsp:rsid wsp:val=&quot;00627C39&quot;/&gt;&lt;wsp:rsid wsp:val=&quot;00627CDE&quot;/&gt;&lt;wsp:rsid wsp:val=&quot;00627E44&quot;/&gt;&lt;wsp:rsid wsp:val=&quot;006300D7&quot;/&gt;&lt;wsp:rsid wsp:val=&quot;0063046A&quot;/&gt;&lt;wsp:rsid wsp:val=&quot;006307B0&quot;/&gt;&lt;wsp:rsid wsp:val=&quot;00631007&quot;/&gt;&lt;wsp:rsid wsp:val=&quot;00631826&quot;/&gt;&lt;wsp:rsid wsp:val=&quot;00631E8A&quot;/&gt;&lt;wsp:rsid wsp:val=&quot;00632507&quot;/&gt;&lt;wsp:rsid wsp:val=&quot;006326BC&quot;/&gt;&lt;wsp:rsid wsp:val=&quot;00632927&quot;/&gt;&lt;wsp:rsid wsp:val=&quot;00632A0E&quot;/&gt;&lt;wsp:rsid wsp:val=&quot;00632A4C&quot;/&gt;&lt;wsp:rsid wsp:val=&quot;00632BDA&quot;/&gt;&lt;wsp:rsid wsp:val=&quot;00632BF5&quot;/&gt;&lt;wsp:rsid wsp:val=&quot;00633296&quot;/&gt;&lt;wsp:rsid wsp:val=&quot;00633780&quot;/&gt;&lt;wsp:rsid wsp:val=&quot;006338F7&quot;/&gt;&lt;wsp:rsid wsp:val=&quot;00633951&quot;/&gt;&lt;wsp:rsid wsp:val=&quot;00633965&quot;/&gt;&lt;wsp:rsid wsp:val=&quot;00633A70&quot;/&gt;&lt;wsp:rsid wsp:val=&quot;00633B5E&quot;/&gt;&lt;wsp:rsid wsp:val=&quot;00633C0A&quot;/&gt;&lt;wsp:rsid wsp:val=&quot;00633D62&quot;/&gt;&lt;wsp:rsid wsp:val=&quot;0063405E&quot;/&gt;&lt;wsp:rsid wsp:val=&quot;006341AD&quot;/&gt;&lt;wsp:rsid wsp:val=&quot;006347F5&quot;/&gt;&lt;wsp:rsid wsp:val=&quot;00635372&quot;/&gt;&lt;wsp:rsid wsp:val=&quot;006354B1&quot;/&gt;&lt;wsp:rsid wsp:val=&quot;006356ED&quot;/&gt;&lt;wsp:rsid wsp:val=&quot;00635D22&quot;/&gt;&lt;wsp:rsid wsp:val=&quot;00635EDC&quot;/&gt;&lt;wsp:rsid wsp:val=&quot;00635F56&quot;/&gt;&lt;wsp:rsid wsp:val=&quot;00636094&quot;/&gt;&lt;wsp:rsid wsp:val=&quot;0063681F&quot;/&gt;&lt;wsp:rsid wsp:val=&quot;00636A76&quot;/&gt;&lt;wsp:rsid wsp:val=&quot;00636FB3&quot;/&gt;&lt;wsp:rsid wsp:val=&quot;0063704D&quot;/&gt;&lt;wsp:rsid wsp:val=&quot;00637395&quot;/&gt;&lt;wsp:rsid wsp:val=&quot;006373B0&quot;/&gt;&lt;wsp:rsid wsp:val=&quot;006373C7&quot;/&gt;&lt;wsp:rsid wsp:val=&quot;006374F0&quot;/&gt;&lt;wsp:rsid wsp:val=&quot;00637E00&quot;/&gt;&lt;wsp:rsid wsp:val=&quot;00637E74&quot;/&gt;&lt;wsp:rsid wsp:val=&quot;006401C6&quot;/&gt;&lt;wsp:rsid wsp:val=&quot;00640207&quot;/&gt;&lt;wsp:rsid wsp:val=&quot;00640222&quot;/&gt;&lt;wsp:rsid wsp:val=&quot;00640529&quot;/&gt;&lt;wsp:rsid wsp:val=&quot;006409F3&quot;/&gt;&lt;wsp:rsid wsp:val=&quot;00640C8D&quot;/&gt;&lt;wsp:rsid wsp:val=&quot;00640D97&quot;/&gt;&lt;wsp:rsid wsp:val=&quot;00640FEF&quot;/&gt;&lt;wsp:rsid wsp:val=&quot;00641061&quot;/&gt;&lt;wsp:rsid wsp:val=&quot;006419ED&quot;/&gt;&lt;wsp:rsid wsp:val=&quot;00642D10&quot;/&gt;&lt;wsp:rsid wsp:val=&quot;006434BA&quot;/&gt;&lt;wsp:rsid wsp:val=&quot;00643769&quot;/&gt;&lt;wsp:rsid wsp:val=&quot;006437A9&quot;/&gt;&lt;wsp:rsid wsp:val=&quot;00643973&quot;/&gt;&lt;wsp:rsid wsp:val=&quot;00643FA7&quot;/&gt;&lt;wsp:rsid wsp:val=&quot;00644177&quot;/&gt;&lt;wsp:rsid wsp:val=&quot;00644200&quot;/&gt;&lt;wsp:rsid wsp:val=&quot;0064428B&quot;/&gt;&lt;wsp:rsid wsp:val=&quot;00644382&quot;/&gt;&lt;wsp:rsid wsp:val=&quot;00644511&quot;/&gt;&lt;wsp:rsid wsp:val=&quot;00644605&quot;/&gt;&lt;wsp:rsid wsp:val=&quot;0064486C&quot;/&gt;&lt;wsp:rsid wsp:val=&quot;00644E60&quot;/&gt;&lt;wsp:rsid wsp:val=&quot;00644F00&quot;/&gt;&lt;wsp:rsid wsp:val=&quot;006457B7&quot;/&gt;&lt;wsp:rsid wsp:val=&quot;006465B5&quot;/&gt;&lt;wsp:rsid wsp:val=&quot;00647CB3&quot;/&gt;&lt;wsp:rsid wsp:val=&quot;00647D60&quot;/&gt;&lt;wsp:rsid wsp:val=&quot;00650150&quot;/&gt;&lt;wsp:rsid wsp:val=&quot;006506D0&quot;/&gt;&lt;wsp:rsid wsp:val=&quot;00650854&quot;/&gt;&lt;wsp:rsid wsp:val=&quot;0065088B&quot;/&gt;&lt;wsp:rsid wsp:val=&quot;00650B51&quot;/&gt;&lt;wsp:rsid wsp:val=&quot;00650CF1&quot;/&gt;&lt;wsp:rsid wsp:val=&quot;00650D1E&quot;/&gt;&lt;wsp:rsid wsp:val=&quot;00650DFE&quot;/&gt;&lt;wsp:rsid wsp:val=&quot;00650EB8&quot;/&gt;&lt;wsp:rsid wsp:val=&quot;00650F7C&quot;/&gt;&lt;wsp:rsid wsp:val=&quot;00650FBE&quot;/&gt;&lt;wsp:rsid wsp:val=&quot;00651216&quot;/&gt;&lt;wsp:rsid wsp:val=&quot;006513D5&quot;/&gt;&lt;wsp:rsid wsp:val=&quot;006517E2&quot;/&gt;&lt;wsp:rsid wsp:val=&quot;00651861&quot;/&gt;&lt;wsp:rsid wsp:val=&quot;006518B1&quot;/&gt;&lt;wsp:rsid wsp:val=&quot;00651936&quot;/&gt;&lt;wsp:rsid wsp:val=&quot;00651AD3&quot;/&gt;&lt;wsp:rsid wsp:val=&quot;00651FA0&quot;/&gt;&lt;wsp:rsid wsp:val=&quot;00652BB4&quot;/&gt;&lt;wsp:rsid wsp:val=&quot;00653273&quot;/&gt;&lt;wsp:rsid wsp:val=&quot;006535FD&quot;/&gt;&lt;wsp:rsid wsp:val=&quot;00653BCD&quot;/&gt;&lt;wsp:rsid wsp:val=&quot;00653BEA&quot;/&gt;&lt;wsp:rsid wsp:val=&quot;006542FE&quot;/&gt;&lt;wsp:rsid wsp:val=&quot;00654346&quot;/&gt;&lt;wsp:rsid wsp:val=&quot;0065443C&quot;/&gt;&lt;wsp:rsid wsp:val=&quot;006544F6&quot;/&gt;&lt;wsp:rsid wsp:val=&quot;00654A45&quot;/&gt;&lt;wsp:rsid wsp:val=&quot;00654B42&quot;/&gt;&lt;wsp:rsid wsp:val=&quot;00654BEC&quot;/&gt;&lt;wsp:rsid wsp:val=&quot;00654C1F&quot;/&gt;&lt;wsp:rsid wsp:val=&quot;00654C81&quot;/&gt;&lt;wsp:rsid wsp:val=&quot;00655070&quot;/&gt;&lt;wsp:rsid wsp:val=&quot;00655223&quot;/&gt;&lt;wsp:rsid wsp:val=&quot;00655595&quot;/&gt;&lt;wsp:rsid wsp:val=&quot;00655780&quot;/&gt;&lt;wsp:rsid wsp:val=&quot;0065594D&quot;/&gt;&lt;wsp:rsid wsp:val=&quot;006561FF&quot;/&gt;&lt;wsp:rsid wsp:val=&quot;00656D6F&quot;/&gt;&lt;wsp:rsid wsp:val=&quot;00657005&quot;/&gt;&lt;wsp:rsid wsp:val=&quot;006578D9&quot;/&gt;&lt;wsp:rsid wsp:val=&quot;00657F67&quot;/&gt;&lt;wsp:rsid wsp:val=&quot;006601A6&quot;/&gt;&lt;wsp:rsid wsp:val=&quot;006601F9&quot;/&gt;&lt;wsp:rsid wsp:val=&quot;006602D1&quot;/&gt;&lt;wsp:rsid wsp:val=&quot;0066055C&quot;/&gt;&lt;wsp:rsid wsp:val=&quot;006605DC&quot;/&gt;&lt;wsp:rsid wsp:val=&quot;0066068B&quot;/&gt;&lt;wsp:rsid wsp:val=&quot;00661324&quot;/&gt;&lt;wsp:rsid wsp:val=&quot;00661636&quot;/&gt;&lt;wsp:rsid wsp:val=&quot;00661664&quot;/&gt;&lt;wsp:rsid wsp:val=&quot;00661CC2&quot;/&gt;&lt;wsp:rsid wsp:val=&quot;00661D38&quot;/&gt;&lt;wsp:rsid wsp:val=&quot;00662166&quot;/&gt;&lt;wsp:rsid wsp:val=&quot;00662DE9&quot;/&gt;&lt;wsp:rsid wsp:val=&quot;00662FA2&quot;/&gt;&lt;wsp:rsid wsp:val=&quot;006635DC&quot;/&gt;&lt;wsp:rsid wsp:val=&quot;00663908&quot;/&gt;&lt;wsp:rsid wsp:val=&quot;00663CED&quot;/&gt;&lt;wsp:rsid wsp:val=&quot;0066402E&quot;/&gt;&lt;wsp:rsid wsp:val=&quot;00664250&quot;/&gt;&lt;wsp:rsid wsp:val=&quot;006646F4&quot;/&gt;&lt;wsp:rsid wsp:val=&quot;00664BF5&quot;/&gt;&lt;wsp:rsid wsp:val=&quot;00665229&quot;/&gt;&lt;wsp:rsid wsp:val=&quot;006652EA&quot;/&gt;&lt;wsp:rsid wsp:val=&quot;00665316&quot;/&gt;&lt;wsp:rsid wsp:val=&quot;006654E8&quot;/&gt;&lt;wsp:rsid wsp:val=&quot;0066568F&quot;/&gt;&lt;wsp:rsid wsp:val=&quot;00665882&quot;/&gt;&lt;wsp:rsid wsp:val=&quot;00665CCE&quot;/&gt;&lt;wsp:rsid wsp:val=&quot;00666268&quot;/&gt;&lt;wsp:rsid wsp:val=&quot;006662D2&quot;/&gt;&lt;wsp:rsid wsp:val=&quot;00666948&quot;/&gt;&lt;wsp:rsid wsp:val=&quot;00666C94&quot;/&gt;&lt;wsp:rsid wsp:val=&quot;00666E45&quot;/&gt;&lt;wsp:rsid wsp:val=&quot;006672FC&quot;/&gt;&lt;wsp:rsid wsp:val=&quot;0066736D&quot;/&gt;&lt;wsp:rsid wsp:val=&quot;00667A27&quot;/&gt;&lt;wsp:rsid wsp:val=&quot;006704BF&quot;/&gt;&lt;wsp:rsid wsp:val=&quot;00670AD6&quot;/&gt;&lt;wsp:rsid wsp:val=&quot;00670D20&quot;/&gt;&lt;wsp:rsid wsp:val=&quot;00670ECD&quot;/&gt;&lt;wsp:rsid wsp:val=&quot;006710F4&quot;/&gt;&lt;wsp:rsid wsp:val=&quot;00671773&quot;/&gt;&lt;wsp:rsid wsp:val=&quot;00671C8F&quot;/&gt;&lt;wsp:rsid wsp:val=&quot;006723C8&quot;/&gt;&lt;wsp:rsid wsp:val=&quot;0067248A&quot;/&gt;&lt;wsp:rsid wsp:val=&quot;00672966&quot;/&gt;&lt;wsp:rsid wsp:val=&quot;006729A2&quot;/&gt;&lt;wsp:rsid wsp:val=&quot;00672F44&quot;/&gt;&lt;wsp:rsid wsp:val=&quot;00673201&quot;/&gt;&lt;wsp:rsid wsp:val=&quot;0067330E&quot;/&gt;&lt;wsp:rsid wsp:val=&quot;006735BC&quot;/&gt;&lt;wsp:rsid wsp:val=&quot;006737DD&quot;/&gt;&lt;wsp:rsid wsp:val=&quot;0067383C&quot;/&gt;&lt;wsp:rsid wsp:val=&quot;00673BDE&quot;/&gt;&lt;wsp:rsid wsp:val=&quot;00673EB7&quot;/&gt;&lt;wsp:rsid wsp:val=&quot;00673FBF&quot;/&gt;&lt;wsp:rsid wsp:val=&quot;00674460&quot;/&gt;&lt;wsp:rsid wsp:val=&quot;00674474&quot;/&gt;&lt;wsp:rsid wsp:val=&quot;0067517B&quot;/&gt;&lt;wsp:rsid wsp:val=&quot;00675652&quot;/&gt;&lt;wsp:rsid wsp:val=&quot;006757DC&quot;/&gt;&lt;wsp:rsid wsp:val=&quot;00676038&quot;/&gt;&lt;wsp:rsid wsp:val=&quot;006767B8&quot;/&gt;&lt;wsp:rsid wsp:val=&quot;00676D77&quot;/&gt;&lt;wsp:rsid wsp:val=&quot;00677370&quot;/&gt;&lt;wsp:rsid wsp:val=&quot;006774E8&quot;/&gt;&lt;wsp:rsid wsp:val=&quot;00677725&quot;/&gt;&lt;wsp:rsid wsp:val=&quot;006777A2&quot;/&gt;&lt;wsp:rsid wsp:val=&quot;006777EC&quot;/&gt;&lt;wsp:rsid wsp:val=&quot;00677F20&quot;/&gt;&lt;wsp:rsid wsp:val=&quot;00677FC7&quot;/&gt;&lt;wsp:rsid wsp:val=&quot;0068013A&quot;/&gt;&lt;wsp:rsid wsp:val=&quot;00680199&quot;/&gt;&lt;wsp:rsid wsp:val=&quot;00680308&quot;/&gt;&lt;wsp:rsid wsp:val=&quot;00680A97&quot;/&gt;&lt;wsp:rsid wsp:val=&quot;00680C05&quot;/&gt;&lt;wsp:rsid wsp:val=&quot;00680DFD&quot;/&gt;&lt;wsp:rsid wsp:val=&quot;00680F30&quot;/&gt;&lt;wsp:rsid wsp:val=&quot;00680F81&quot;/&gt;&lt;wsp:rsid wsp:val=&quot;0068102D&quot;/&gt;&lt;wsp:rsid wsp:val=&quot;006812E9&quot;/&gt;&lt;wsp:rsid wsp:val=&quot;0068139A&quot;/&gt;&lt;wsp:rsid wsp:val=&quot;006819F6&quot;/&gt;&lt;wsp:rsid wsp:val=&quot;00681A9A&quot;/&gt;&lt;wsp:rsid wsp:val=&quot;00681BF2&quot;/&gt;&lt;wsp:rsid wsp:val=&quot;0068226B&quot;/&gt;&lt;wsp:rsid wsp:val=&quot;00682318&quot;/&gt;&lt;wsp:rsid wsp:val=&quot;006827C5&quot;/&gt;&lt;wsp:rsid wsp:val=&quot;00682A4A&quot;/&gt;&lt;wsp:rsid wsp:val=&quot;00682E54&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457C&quot;/&gt;&lt;wsp:rsid wsp:val=&quot;0068458C&quot;/&gt;&lt;wsp:rsid wsp:val=&quot;006848F6&quot;/&gt;&lt;wsp:rsid wsp:val=&quot;0068504A&quot;/&gt;&lt;wsp:rsid wsp:val=&quot;00685586&quot;/&gt;&lt;wsp:rsid wsp:val=&quot;00685725&quot;/&gt;&lt;wsp:rsid wsp:val=&quot;00685C28&quot;/&gt;&lt;wsp:rsid wsp:val=&quot;00685D3B&quot;/&gt;&lt;wsp:rsid wsp:val=&quot;0068623E&quot;/&gt;&lt;wsp:rsid wsp:val=&quot;00686366&quot;/&gt;&lt;wsp:rsid wsp:val=&quot;0068653A&quot;/&gt;&lt;wsp:rsid wsp:val=&quot;0068657C&quot;/&gt;&lt;wsp:rsid wsp:val=&quot;0068673B&quot;/&gt;&lt;wsp:rsid wsp:val=&quot;00686C33&quot;/&gt;&lt;wsp:rsid wsp:val=&quot;00687134&quot;/&gt;&lt;wsp:rsid wsp:val=&quot;0068721F&quot;/&gt;&lt;wsp:rsid wsp:val=&quot;006874DD&quot;/&gt;&lt;wsp:rsid wsp:val=&quot;006879C9&quot;/&gt;&lt;wsp:rsid wsp:val=&quot;006879D8&quot;/&gt;&lt;wsp:rsid wsp:val=&quot;00690386&quot;/&gt;&lt;wsp:rsid wsp:val=&quot;006904C0&quot;/&gt;&lt;wsp:rsid wsp:val=&quot;00690D12&quot;/&gt;&lt;wsp:rsid wsp:val=&quot;00690F0E&quot;/&gt;&lt;wsp:rsid wsp:val=&quot;006919C5&quot;/&gt;&lt;wsp:rsid wsp:val=&quot;00691D43&quot;/&gt;&lt;wsp:rsid wsp:val=&quot;00692602&quot;/&gt;&lt;wsp:rsid wsp:val=&quot;00692799&quot;/&gt;&lt;wsp:rsid wsp:val=&quot;006927F0&quot;/&gt;&lt;wsp:rsid wsp:val=&quot;00692979&quot;/&gt;&lt;wsp:rsid wsp:val=&quot;00692A0D&quot;/&gt;&lt;wsp:rsid wsp:val=&quot;00693077&quot;/&gt;&lt;wsp:rsid wsp:val=&quot;00693278&quot;/&gt;&lt;wsp:rsid wsp:val=&quot;00693295&quot;/&gt;&lt;wsp:rsid wsp:val=&quot;00693386&quot;/&gt;&lt;wsp:rsid wsp:val=&quot;00693CA1&quot;/&gt;&lt;wsp:rsid wsp:val=&quot;00693CCC&quot;/&gt;&lt;wsp:rsid wsp:val=&quot;006943ED&quot;/&gt;&lt;wsp:rsid wsp:val=&quot;0069447C&quot;/&gt;&lt;wsp:rsid wsp:val=&quot;0069461D&quot;/&gt;&lt;wsp:rsid wsp:val=&quot;0069488F&quot;/&gt;&lt;wsp:rsid wsp:val=&quot;006949AD&quot;/&gt;&lt;wsp:rsid wsp:val=&quot;006949CD&quot;/&gt;&lt;wsp:rsid wsp:val=&quot;00694D1C&quot;/&gt;&lt;wsp:rsid wsp:val=&quot;00694D7A&quot;/&gt;&lt;wsp:rsid wsp:val=&quot;00695A99&quot;/&gt;&lt;wsp:rsid wsp:val=&quot;00695E95&quot;/&gt;&lt;wsp:rsid wsp:val=&quot;00696244&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1E07&quot;/&gt;&lt;wsp:rsid wsp:val=&quot;006A221C&quot;/&gt;&lt;wsp:rsid wsp:val=&quot;006A2347&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E86&quot;/&gt;&lt;wsp:rsid wsp:val=&quot;006A3F94&quot;/&gt;&lt;wsp:rsid wsp:val=&quot;006A4113&quot;/&gt;&lt;wsp:rsid wsp:val=&quot;006A457C&quot;/&gt;&lt;wsp:rsid wsp:val=&quot;006A4584&quot;/&gt;&lt;wsp:rsid wsp:val=&quot;006A484F&quot;/&gt;&lt;wsp:rsid wsp:val=&quot;006A49B5&quot;/&gt;&lt;wsp:rsid wsp:val=&quot;006A5185&quot;/&gt;&lt;wsp:rsid wsp:val=&quot;006A562B&quot;/&gt;&lt;wsp:rsid wsp:val=&quot;006A5893&quot;/&gt;&lt;wsp:rsid wsp:val=&quot;006A5A45&quot;/&gt;&lt;wsp:rsid wsp:val=&quot;006A5CA3&quot;/&gt;&lt;wsp:rsid wsp:val=&quot;006A5E26&quot;/&gt;&lt;wsp:rsid wsp:val=&quot;006A606B&quot;/&gt;&lt;wsp:rsid wsp:val=&quot;006A60E9&quot;/&gt;&lt;wsp:rsid wsp:val=&quot;006A6725&quot;/&gt;&lt;wsp:rsid wsp:val=&quot;006A6B69&quot;/&gt;&lt;wsp:rsid wsp:val=&quot;006A6CCF&quot;/&gt;&lt;wsp:rsid wsp:val=&quot;006A7574&quot;/&gt;&lt;wsp:rsid wsp:val=&quot;006A7984&quot;/&gt;&lt;wsp:rsid wsp:val=&quot;006A7B8B&quot;/&gt;&lt;wsp:rsid wsp:val=&quot;006A7BF2&quot;/&gt;&lt;wsp:rsid wsp:val=&quot;006A7C40&quot;/&gt;&lt;wsp:rsid wsp:val=&quot;006A7FDD&quot;/&gt;&lt;wsp:rsid wsp:val=&quot;006B0489&quot;/&gt;&lt;wsp:rsid wsp:val=&quot;006B0A5E&quot;/&gt;&lt;wsp:rsid wsp:val=&quot;006B0B1F&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2B5&quot;/&gt;&lt;wsp:rsid wsp:val=&quot;006B33CA&quot;/&gt;&lt;wsp:rsid wsp:val=&quot;006B36CC&quot;/&gt;&lt;wsp:rsid wsp:val=&quot;006B393F&quot;/&gt;&lt;wsp:rsid wsp:val=&quot;006B3E55&quot;/&gt;&lt;wsp:rsid wsp:val=&quot;006B453F&quot;/&gt;&lt;wsp:rsid wsp:val=&quot;006B4566&quot;/&gt;&lt;wsp:rsid wsp:val=&quot;006B460F&quot;/&gt;&lt;wsp:rsid wsp:val=&quot;006B4D4E&quot;/&gt;&lt;wsp:rsid wsp:val=&quot;006B6AD0&quot;/&gt;&lt;wsp:rsid wsp:val=&quot;006B6BA3&quot;/&gt;&lt;wsp:rsid wsp:val=&quot;006B6C95&quot;/&gt;&lt;wsp:rsid wsp:val=&quot;006B725C&quot;/&gt;&lt;wsp:rsid wsp:val=&quot;006B785D&quot;/&gt;&lt;wsp:rsid wsp:val=&quot;006B7864&quot;/&gt;&lt;wsp:rsid wsp:val=&quot;006B789D&quot;/&gt;&lt;wsp:rsid wsp:val=&quot;006C02E3&quot;/&gt;&lt;wsp:rsid wsp:val=&quot;006C03B2&quot;/&gt;&lt;wsp:rsid wsp:val=&quot;006C0640&quot;/&gt;&lt;wsp:rsid wsp:val=&quot;006C09DD&quot;/&gt;&lt;wsp:rsid wsp:val=&quot;006C0A1A&quot;/&gt;&lt;wsp:rsid wsp:val=&quot;006C106C&quot;/&gt;&lt;wsp:rsid wsp:val=&quot;006C10B4&quot;/&gt;&lt;wsp:rsid wsp:val=&quot;006C1573&quot;/&gt;&lt;wsp:rsid wsp:val=&quot;006C1B3F&quot;/&gt;&lt;wsp:rsid wsp:val=&quot;006C2113&quot;/&gt;&lt;wsp:rsid wsp:val=&quot;006C2630&quot;/&gt;&lt;wsp:rsid wsp:val=&quot;006C27DA&quot;/&gt;&lt;wsp:rsid wsp:val=&quot;006C285F&quot;/&gt;&lt;wsp:rsid wsp:val=&quot;006C2DEA&quot;/&gt;&lt;wsp:rsid wsp:val=&quot;006C2E24&quot;/&gt;&lt;wsp:rsid wsp:val=&quot;006C3009&quot;/&gt;&lt;wsp:rsid wsp:val=&quot;006C375B&quot;/&gt;&lt;wsp:rsid wsp:val=&quot;006C377A&quot;/&gt;&lt;wsp:rsid wsp:val=&quot;006C3F40&quot;/&gt;&lt;wsp:rsid wsp:val=&quot;006C44D3&quot;/&gt;&lt;wsp:rsid wsp:val=&quot;006C45C1&quot;/&gt;&lt;wsp:rsid wsp:val=&quot;006C47C8&quot;/&gt;&lt;wsp:rsid wsp:val=&quot;006C4B0F&quot;/&gt;&lt;wsp:rsid wsp:val=&quot;006C4B11&quot;/&gt;&lt;wsp:rsid wsp:val=&quot;006C4D69&quot;/&gt;&lt;wsp:rsid wsp:val=&quot;006C4E09&quot;/&gt;&lt;wsp:rsid wsp:val=&quot;006C5023&quot;/&gt;&lt;wsp:rsid wsp:val=&quot;006C50C3&quot;/&gt;&lt;wsp:rsid wsp:val=&quot;006C50D3&quot;/&gt;&lt;wsp:rsid wsp:val=&quot;006C5215&quot;/&gt;&lt;wsp:rsid wsp:val=&quot;006C566C&quot;/&gt;&lt;wsp:rsid wsp:val=&quot;006C570A&quot;/&gt;&lt;wsp:rsid wsp:val=&quot;006C57EC&quot;/&gt;&lt;wsp:rsid wsp:val=&quot;006C5991&quot;/&gt;&lt;wsp:rsid wsp:val=&quot;006C5A4C&quot;/&gt;&lt;wsp:rsid wsp:val=&quot;006C5B3E&quot;/&gt;&lt;wsp:rsid wsp:val=&quot;006C5C20&quot;/&gt;&lt;wsp:rsid wsp:val=&quot;006C5FF1&quot;/&gt;&lt;wsp:rsid wsp:val=&quot;006C6253&quot;/&gt;&lt;wsp:rsid wsp:val=&quot;006C6287&quot;/&gt;&lt;wsp:rsid wsp:val=&quot;006C64C4&quot;/&gt;&lt;wsp:rsid wsp:val=&quot;006C6649&quot;/&gt;&lt;wsp:rsid wsp:val=&quot;006C677C&quot;/&gt;&lt;wsp:rsid wsp:val=&quot;006C6E76&quot;/&gt;&lt;wsp:rsid wsp:val=&quot;006C6E92&quot;/&gt;&lt;wsp:rsid wsp:val=&quot;006C6FF5&quot;/&gt;&lt;wsp:rsid wsp:val=&quot;006C7428&quot;/&gt;&lt;wsp:rsid wsp:val=&quot;006C75C9&quot;/&gt;&lt;wsp:rsid wsp:val=&quot;006C7BA1&quot;/&gt;&lt;wsp:rsid wsp:val=&quot;006D0233&quot;/&gt;&lt;wsp:rsid wsp:val=&quot;006D03CD&quot;/&gt;&lt;wsp:rsid wsp:val=&quot;006D0A70&quot;/&gt;&lt;wsp:rsid wsp:val=&quot;006D0AD9&quot;/&gt;&lt;wsp:rsid wsp:val=&quot;006D0DED&quot;/&gt;&lt;wsp:rsid wsp:val=&quot;006D19ED&quot;/&gt;&lt;wsp:rsid wsp:val=&quot;006D1A23&quot;/&gt;&lt;wsp:rsid wsp:val=&quot;006D1C6F&quot;/&gt;&lt;wsp:rsid wsp:val=&quot;006D1F1A&quot;/&gt;&lt;wsp:rsid wsp:val=&quot;006D21FF&quot;/&gt;&lt;wsp:rsid wsp:val=&quot;006D2627&quot;/&gt;&lt;wsp:rsid wsp:val=&quot;006D26DE&quot;/&gt;&lt;wsp:rsid wsp:val=&quot;006D2B11&quot;/&gt;&lt;wsp:rsid wsp:val=&quot;006D31AF&quot;/&gt;&lt;wsp:rsid wsp:val=&quot;006D31DD&quot;/&gt;&lt;wsp:rsid wsp:val=&quot;006D343D&quot;/&gt;&lt;wsp:rsid wsp:val=&quot;006D354C&quot;/&gt;&lt;wsp:rsid wsp:val=&quot;006D3D66&quot;/&gt;&lt;wsp:rsid wsp:val=&quot;006D3E35&quot;/&gt;&lt;wsp:rsid wsp:val=&quot;006D409F&quot;/&gt;&lt;wsp:rsid wsp:val=&quot;006D492A&quot;/&gt;&lt;wsp:rsid wsp:val=&quot;006D493C&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C2&quot;/&gt;&lt;wsp:rsid wsp:val=&quot;006D6DB9&quot;/&gt;&lt;wsp:rsid wsp:val=&quot;006D7372&quot;/&gt;&lt;wsp:rsid wsp:val=&quot;006D7598&quot;/&gt;&lt;wsp:rsid wsp:val=&quot;006D7B93&quot;/&gt;&lt;wsp:rsid wsp:val=&quot;006D7D41&quot;/&gt;&lt;wsp:rsid wsp:val=&quot;006D7DAD&quot;/&gt;&lt;wsp:rsid wsp:val=&quot;006E0ADC&quot;/&gt;&lt;wsp:rsid wsp:val=&quot;006E0B16&quot;/&gt;&lt;wsp:rsid wsp:val=&quot;006E0E60&quot;/&gt;&lt;wsp:rsid wsp:val=&quot;006E0ED0&quot;/&gt;&lt;wsp:rsid wsp:val=&quot;006E176F&quot;/&gt;&lt;wsp:rsid wsp:val=&quot;006E208F&quot;/&gt;&lt;wsp:rsid wsp:val=&quot;006E22CC&quot;/&gt;&lt;wsp:rsid wsp:val=&quot;006E2AA6&quot;/&gt;&lt;wsp:rsid wsp:val=&quot;006E338A&quot;/&gt;&lt;wsp:rsid wsp:val=&quot;006E3854&quot;/&gt;&lt;wsp:rsid wsp:val=&quot;006E3BA9&quot;/&gt;&lt;wsp:rsid wsp:val=&quot;006E3D3A&quot;/&gt;&lt;wsp:rsid wsp:val=&quot;006E3E35&quot;/&gt;&lt;wsp:rsid wsp:val=&quot;006E40E5&quot;/&gt;&lt;wsp:rsid wsp:val=&quot;006E459B&quot;/&gt;&lt;wsp:rsid wsp:val=&quot;006E4752&quot;/&gt;&lt;wsp:rsid wsp:val=&quot;006E4917&quot;/&gt;&lt;wsp:rsid wsp:val=&quot;006E5093&quot;/&gt;&lt;wsp:rsid wsp:val=&quot;006E512D&quot;/&gt;&lt;wsp:rsid wsp:val=&quot;006E5151&quot;/&gt;&lt;wsp:rsid wsp:val=&quot;006E54EC&quot;/&gt;&lt;wsp:rsid wsp:val=&quot;006E554E&quot;/&gt;&lt;wsp:rsid wsp:val=&quot;006E574E&quot;/&gt;&lt;wsp:rsid wsp:val=&quot;006E5F8F&quot;/&gt;&lt;wsp:rsid wsp:val=&quot;006E5FE9&quot;/&gt;&lt;wsp:rsid wsp:val=&quot;006E6043&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395&quot;/&gt;&lt;wsp:rsid wsp:val=&quot;006F04E2&quot;/&gt;&lt;wsp:rsid wsp:val=&quot;006F05C2&quot;/&gt;&lt;wsp:rsid wsp:val=&quot;006F090B&quot;/&gt;&lt;wsp:rsid wsp:val=&quot;006F0C12&quot;/&gt;&lt;wsp:rsid wsp:val=&quot;006F0E20&quot;/&gt;&lt;wsp:rsid wsp:val=&quot;006F0EB1&quot;/&gt;&lt;wsp:rsid wsp:val=&quot;006F1008&quot;/&gt;&lt;wsp:rsid wsp:val=&quot;006F1D86&quot;/&gt;&lt;wsp:rsid wsp:val=&quot;006F2008&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09&quot;/&gt;&lt;wsp:rsid wsp:val=&quot;006F4072&quot;/&gt;&lt;wsp:rsid wsp:val=&quot;006F4189&quot;/&gt;&lt;wsp:rsid wsp:val=&quot;006F446D&quot;/&gt;&lt;wsp:rsid wsp:val=&quot;006F4A19&quot;/&gt;&lt;wsp:rsid wsp:val=&quot;006F543B&quot;/&gt;&lt;wsp:rsid wsp:val=&quot;006F557B&quot;/&gt;&lt;wsp:rsid wsp:val=&quot;006F5B41&quot;/&gt;&lt;wsp:rsid wsp:val=&quot;006F6689&quot;/&gt;&lt;wsp:rsid wsp:val=&quot;006F6740&quot;/&gt;&lt;wsp:rsid wsp:val=&quot;006F7181&quot;/&gt;&lt;wsp:rsid wsp:val=&quot;006F73A7&quot;/&gt;&lt;wsp:rsid wsp:val=&quot;006F746D&quot;/&gt;&lt;wsp:rsid wsp:val=&quot;006F7572&quot;/&gt;&lt;wsp:rsid wsp:val=&quot;006F7A92&quot;/&gt;&lt;wsp:rsid wsp:val=&quot;006F7C53&quot;/&gt;&lt;wsp:rsid wsp:val=&quot;006F7E42&quot;/&gt;&lt;wsp:rsid wsp:val=&quot;00700042&quot;/&gt;&lt;wsp:rsid wsp:val=&quot;0070023A&quot;/&gt;&lt;wsp:rsid wsp:val=&quot;007003F7&quot;/&gt;&lt;wsp:rsid wsp:val=&quot;007004EC&quot;/&gt;&lt;wsp:rsid wsp:val=&quot;0070179E&quot;/&gt;&lt;wsp:rsid wsp:val=&quot;007017EA&quot;/&gt;&lt;wsp:rsid wsp:val=&quot;0070181F&quot;/&gt;&lt;wsp:rsid wsp:val=&quot;0070193E&quot;/&gt;&lt;wsp:rsid wsp:val=&quot;00701B27&quot;/&gt;&lt;wsp:rsid wsp:val=&quot;00702BFC&quot;/&gt;&lt;wsp:rsid wsp:val=&quot;00703119&quot;/&gt;&lt;wsp:rsid wsp:val=&quot;007034BC&quot;/&gt;&lt;wsp:rsid wsp:val=&quot;007035F6&quot;/&gt;&lt;wsp:rsid wsp:val=&quot;007036E5&quot;/&gt;&lt;wsp:rsid wsp:val=&quot;00703D58&quot;/&gt;&lt;wsp:rsid wsp:val=&quot;00704321&quot;/&gt;&lt;wsp:rsid wsp:val=&quot;007044C2&quot;/&gt;&lt;wsp:rsid wsp:val=&quot;007047A7&quot;/&gt;&lt;wsp:rsid wsp:val=&quot;00704A33&quot;/&gt;&lt;wsp:rsid wsp:val=&quot;00704DEB&quot;/&gt;&lt;wsp:rsid wsp:val=&quot;00705584&quot;/&gt;&lt;wsp:rsid wsp:val=&quot;00705E96&quot;/&gt;&lt;wsp:rsid wsp:val=&quot;007069DE&quot;/&gt;&lt;wsp:rsid wsp:val=&quot;00706E08&quot;/&gt;&lt;wsp:rsid wsp:val=&quot;00706F3F&quot;/&gt;&lt;wsp:rsid wsp:val=&quot;0070711F&quot;/&gt;&lt;wsp:rsid wsp:val=&quot;0070730D&quot;/&gt;&lt;wsp:rsid wsp:val=&quot;0070743B&quot;/&gt;&lt;wsp:rsid wsp:val=&quot;0070796A&quot;/&gt;&lt;wsp:rsid wsp:val=&quot;00707A89&quot;/&gt;&lt;wsp:rsid wsp:val=&quot;0071002A&quot;/&gt;&lt;wsp:rsid wsp:val=&quot;007101EE&quot;/&gt;&lt;wsp:rsid wsp:val=&quot;00710905&quot;/&gt;&lt;wsp:rsid wsp:val=&quot;00710994&quot;/&gt;&lt;wsp:rsid wsp:val=&quot;007109CD&quot;/&gt;&lt;wsp:rsid wsp:val=&quot;00710A3E&quot;/&gt;&lt;wsp:rsid wsp:val=&quot;00710D33&quot;/&gt;&lt;wsp:rsid wsp:val=&quot;007110FE&quot;/&gt;&lt;wsp:rsid wsp:val=&quot;00711760&quot;/&gt;&lt;wsp:rsid wsp:val=&quot;0071196B&quot;/&gt;&lt;wsp:rsid wsp:val=&quot;00711A0F&quot;/&gt;&lt;wsp:rsid wsp:val=&quot;00711AE4&quot;/&gt;&lt;wsp:rsid wsp:val=&quot;00711CBA&quot;/&gt;&lt;wsp:rsid wsp:val=&quot;00711CBD&quot;/&gt;&lt;wsp:rsid wsp:val=&quot;00711D10&quot;/&gt;&lt;wsp:rsid wsp:val=&quot;00711D73&quot;/&gt;&lt;wsp:rsid wsp:val=&quot;00711E0C&quot;/&gt;&lt;wsp:rsid wsp:val=&quot;007128DA&quot;/&gt;&lt;wsp:rsid wsp:val=&quot;00712A0F&quot;/&gt;&lt;wsp:rsid wsp:val=&quot;00712FDB&quot;/&gt;&lt;wsp:rsid wsp:val=&quot;007131B3&quot;/&gt;&lt;wsp:rsid wsp:val=&quot;0071374D&quot;/&gt;&lt;wsp:rsid wsp:val=&quot;00714095&quot;/&gt;&lt;wsp:rsid wsp:val=&quot;00714312&quot;/&gt;&lt;wsp:rsid wsp:val=&quot;00714526&quot;/&gt;&lt;wsp:rsid wsp:val=&quot;00714722&quot;/&gt;&lt;wsp:rsid wsp:val=&quot;00714A2D&quot;/&gt;&lt;wsp:rsid wsp:val=&quot;00714D6A&quot;/&gt;&lt;wsp:rsid wsp:val=&quot;00714E6A&quot;/&gt;&lt;wsp:rsid wsp:val=&quot;00715920&quot;/&gt;&lt;wsp:rsid wsp:val=&quot;00715F49&quot;/&gt;&lt;wsp:rsid wsp:val=&quot;007162F2&quot;/&gt;&lt;wsp:rsid wsp:val=&quot;007163BF&quot;/&gt;&lt;wsp:rsid wsp:val=&quot;0071641D&quot;/&gt;&lt;wsp:rsid wsp:val=&quot;0071649C&quot;/&gt;&lt;wsp:rsid wsp:val=&quot;00716528&quot;/&gt;&lt;wsp:rsid wsp:val=&quot;00716A90&quot;/&gt;&lt;wsp:rsid wsp:val=&quot;00716FC0&quot;/&gt;&lt;wsp:rsid wsp:val=&quot;00717267&quot;/&gt;&lt;wsp:rsid wsp:val=&quot;007178EE&quot;/&gt;&lt;wsp:rsid wsp:val=&quot;00717B0A&quot;/&gt;&lt;wsp:rsid wsp:val=&quot;00720593&quot;/&gt;&lt;wsp:rsid wsp:val=&quot;00720759&quot;/&gt;&lt;wsp:rsid wsp:val=&quot;007208FF&quot;/&gt;&lt;wsp:rsid wsp:val=&quot;00720BD4&quot;/&gt;&lt;wsp:rsid wsp:val=&quot;00721011&quot;/&gt;&lt;wsp:rsid wsp:val=&quot;0072116F&quot;/&gt;&lt;wsp:rsid wsp:val=&quot;007215A9&quot;/&gt;&lt;wsp:rsid wsp:val=&quot;007215BF&quot;/&gt;&lt;wsp:rsid wsp:val=&quot;007218A9&quot;/&gt;&lt;wsp:rsid wsp:val=&quot;0072190B&quot;/&gt;&lt;wsp:rsid wsp:val=&quot;00721E1D&quot;/&gt;&lt;wsp:rsid wsp:val=&quot;00721E87&quot;/&gt;&lt;wsp:rsid wsp:val=&quot;00721F9A&quot;/&gt;&lt;wsp:rsid wsp:val=&quot;00722B72&quot;/&gt;&lt;wsp:rsid wsp:val=&quot;00723643&quot;/&gt;&lt;wsp:rsid wsp:val=&quot;00723701&quot;/&gt;&lt;wsp:rsid wsp:val=&quot;00723C7E&quot;/&gt;&lt;wsp:rsid wsp:val=&quot;00723EC3&quot;/&gt;&lt;wsp:rsid wsp:val=&quot;00724426&quot;/&gt;&lt;wsp:rsid wsp:val=&quot;00725068&quot;/&gt;&lt;wsp:rsid wsp:val=&quot;0072541E&quot;/&gt;&lt;wsp:rsid wsp:val=&quot;007254B1&quot;/&gt;&lt;wsp:rsid wsp:val=&quot;0072560E&quot;/&gt;&lt;wsp:rsid wsp:val=&quot;00725CB6&quot;/&gt;&lt;wsp:rsid wsp:val=&quot;00725D75&quot;/&gt;&lt;wsp:rsid wsp:val=&quot;0072602E&quot;/&gt;&lt;wsp:rsid wsp:val=&quot;00726281&quot;/&gt;&lt;wsp:rsid wsp:val=&quot;0072665F&quot;/&gt;&lt;wsp:rsid wsp:val=&quot;00726EAA&quot;/&gt;&lt;wsp:rsid wsp:val=&quot;00727E9F&quot;/&gt;&lt;wsp:rsid wsp:val=&quot;00730302&quot;/&gt;&lt;wsp:rsid wsp:val=&quot;00730BC1&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8CC&quot;/&gt;&lt;wsp:rsid wsp:val=&quot;0073497A&quot;/&gt;&lt;wsp:rsid wsp:val=&quot;00735519&quot;/&gt;&lt;wsp:rsid wsp:val=&quot;007356D0&quot;/&gt;&lt;wsp:rsid wsp:val=&quot;00735C14&quot;/&gt;&lt;wsp:rsid wsp:val=&quot;0073637C&quot;/&gt;&lt;wsp:rsid wsp:val=&quot;007366CA&quot;/&gt;&lt;wsp:rsid wsp:val=&quot;00736D7B&quot;/&gt;&lt;wsp:rsid wsp:val=&quot;007377ED&quot;/&gt;&lt;wsp:rsid wsp:val=&quot;007379C8&quot;/&gt;&lt;wsp:rsid wsp:val=&quot;00740094&quot;/&gt;&lt;wsp:rsid wsp:val=&quot;0074052B&quot;/&gt;&lt;wsp:rsid wsp:val=&quot;00740698&quot;/&gt;&lt;wsp:rsid wsp:val=&quot;007406C0&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867&quot;/&gt;&lt;wsp:rsid wsp:val=&quot;00744055&quot;/&gt;&lt;wsp:rsid wsp:val=&quot;0074460B&quot;/&gt;&lt;wsp:rsid wsp:val=&quot;00744957&quot;/&gt;&lt;wsp:rsid wsp:val=&quot;00744FB1&quot;/&gt;&lt;wsp:rsid wsp:val=&quot;00745307&quot;/&gt;&lt;wsp:rsid wsp:val=&quot;0074576E&quot;/&gt;&lt;wsp:rsid wsp:val=&quot;00745EBB&quot;/&gt;&lt;wsp:rsid wsp:val=&quot;00746167&quot;/&gt;&lt;wsp:rsid wsp:val=&quot;00746199&quot;/&gt;&lt;wsp:rsid wsp:val=&quot;007462A6&quot;/&gt;&lt;wsp:rsid wsp:val=&quot;00746369&quot;/&gt;&lt;wsp:rsid wsp:val=&quot;0074644A&quot;/&gt;&lt;wsp:rsid wsp:val=&quot;007464E7&quot;/&gt;&lt;wsp:rsid wsp:val=&quot;00747446&quot;/&gt;&lt;wsp:rsid wsp:val=&quot;0074769D&quot;/&gt;&lt;wsp:rsid wsp:val=&quot;0074774A&quot;/&gt;&lt;wsp:rsid wsp:val=&quot;00747BD8&quot;/&gt;&lt;wsp:rsid wsp:val=&quot;00747E09&quot;/&gt;&lt;wsp:rsid wsp:val=&quot;00747F05&quot;/&gt;&lt;wsp:rsid wsp:val=&quot;007500FC&quot;/&gt;&lt;wsp:rsid wsp:val=&quot;0075038A&quot;/&gt;&lt;wsp:rsid wsp:val=&quot;007509F9&quot;/&gt;&lt;wsp:rsid wsp:val=&quot;00750EF0&quot;/&gt;&lt;wsp:rsid wsp:val=&quot;007512BE&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B0E&quot;/&gt;&lt;wsp:rsid wsp:val=&quot;00752EB4&quot;/&gt;&lt;wsp:rsid wsp:val=&quot;00752FE7&quot;/&gt;&lt;wsp:rsid wsp:val=&quot;0075312F&quot;/&gt;&lt;wsp:rsid wsp:val=&quot;007536BB&quot;/&gt;&lt;wsp:rsid wsp:val=&quot;00753866&quot;/&gt;&lt;wsp:rsid wsp:val=&quot;00753B0F&quot;/&gt;&lt;wsp:rsid wsp:val=&quot;00753B9D&quot;/&gt;&lt;wsp:rsid wsp:val=&quot;00753F01&quot;/&gt;&lt;wsp:rsid wsp:val=&quot;0075412E&quot;/&gt;&lt;wsp:rsid wsp:val=&quot;00754D64&quot;/&gt;&lt;wsp:rsid wsp:val=&quot;00754EDC&quot;/&gt;&lt;wsp:rsid wsp:val=&quot;0075583A&quot;/&gt;&lt;wsp:rsid wsp:val=&quot;00755B06&quot;/&gt;&lt;wsp:rsid wsp:val=&quot;00755C07&quot;/&gt;&lt;wsp:rsid wsp:val=&quot;00755E06&quot;/&gt;&lt;wsp:rsid wsp:val=&quot;007564B4&quot;/&gt;&lt;wsp:rsid wsp:val=&quot;007565E2&quot;/&gt;&lt;wsp:rsid wsp:val=&quot;00756BFC&quot;/&gt;&lt;wsp:rsid wsp:val=&quot;00756C9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185&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3CA&quot;/&gt;&lt;wsp:rsid wsp:val=&quot;00764A37&quot;/&gt;&lt;wsp:rsid wsp:val=&quot;00764CDD&quot;/&gt;&lt;wsp:rsid wsp:val=&quot;00764E4E&quot;/&gt;&lt;wsp:rsid wsp:val=&quot;00764EB8&quot;/&gt;&lt;wsp:rsid wsp:val=&quot;00764F42&quot;/&gt;&lt;wsp:rsid wsp:val=&quot;00765098&quot;/&gt;&lt;wsp:rsid wsp:val=&quot;007657DE&quot;/&gt;&lt;wsp:rsid wsp:val=&quot;007657E5&quot;/&gt;&lt;wsp:rsid wsp:val=&quot;0076598E&quot;/&gt;&lt;wsp:rsid wsp:val=&quot;00765B28&quot;/&gt;&lt;wsp:rsid wsp:val=&quot;00765C89&quot;/&gt;&lt;wsp:rsid wsp:val=&quot;00765E5F&quot;/&gt;&lt;wsp:rsid wsp:val=&quot;00765FDC&quot;/&gt;&lt;wsp:rsid wsp:val=&quot;00766559&quot;/&gt;&lt;wsp:rsid wsp:val=&quot;007666E9&quot;/&gt;&lt;wsp:rsid wsp:val=&quot;007667D5&quot;/&gt;&lt;wsp:rsid wsp:val=&quot;00766B0E&quot;/&gt;&lt;wsp:rsid wsp:val=&quot;00766BFB&quot;/&gt;&lt;wsp:rsid wsp:val=&quot;00766CD1&quot;/&gt;&lt;wsp:rsid wsp:val=&quot;00766DFE&quot;/&gt;&lt;wsp:rsid wsp:val=&quot;00766E53&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F99&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4E74&quot;/&gt;&lt;wsp:rsid wsp:val=&quot;007750DC&quot;/&gt;&lt;wsp:rsid wsp:val=&quot;00775330&quot;/&gt;&lt;wsp:rsid wsp:val=&quot;00775892&quot;/&gt;&lt;wsp:rsid wsp:val=&quot;00775BAA&quot;/&gt;&lt;wsp:rsid wsp:val=&quot;00775EFD&quot;/&gt;&lt;wsp:rsid wsp:val=&quot;00775F11&quot;/&gt;&lt;wsp:rsid wsp:val=&quot;007762CD&quot;/&gt;&lt;wsp:rsid wsp:val=&quot;00776453&quot;/&gt;&lt;wsp:rsid wsp:val=&quot;007768F2&quot;/&gt;&lt;wsp:rsid wsp:val=&quot;00776A21&quot;/&gt;&lt;wsp:rsid wsp:val=&quot;00776E9E&quot;/&gt;&lt;wsp:rsid wsp:val=&quot;00777053&quot;/&gt;&lt;wsp:rsid wsp:val=&quot;007770F1&quot;/&gt;&lt;wsp:rsid wsp:val=&quot;00777BBC&quot;/&gt;&lt;wsp:rsid wsp:val=&quot;00777C18&quot;/&gt;&lt;wsp:rsid wsp:val=&quot;00777CD9&quot;/&gt;&lt;wsp:rsid wsp:val=&quot;00777E96&quot;/&gt;&lt;wsp:rsid wsp:val=&quot;00777EE9&quot;/&gt;&lt;wsp:rsid wsp:val=&quot;00780657&quot;/&gt;&lt;wsp:rsid wsp:val=&quot;00780980&quot;/&gt;&lt;wsp:rsid wsp:val=&quot;007809E1&quot;/&gt;&lt;wsp:rsid wsp:val=&quot;00780D72&quot;/&gt;&lt;wsp:rsid wsp:val=&quot;0078146E&quot;/&gt;&lt;wsp:rsid wsp:val=&quot;00781633&quot;/&gt;&lt;wsp:rsid wsp:val=&quot;0078165E&quot;/&gt;&lt;wsp:rsid wsp:val=&quot;007816FD&quot;/&gt;&lt;wsp:rsid wsp:val=&quot;00781B9A&quot;/&gt;&lt;wsp:rsid wsp:val=&quot;00781CB7&quot;/&gt;&lt;wsp:rsid wsp:val=&quot;00781DAD&quot;/&gt;&lt;wsp:rsid wsp:val=&quot;00782266&quot;/&gt;&lt;wsp:rsid wsp:val=&quot;007822AB&quot;/&gt;&lt;wsp:rsid wsp:val=&quot;0078243D&quot;/&gt;&lt;wsp:rsid wsp:val=&quot;00782D8A&quot;/&gt;&lt;wsp:rsid wsp:val=&quot;00783315&quot;/&gt;&lt;wsp:rsid wsp:val=&quot;007833C3&quot;/&gt;&lt;wsp:rsid wsp:val=&quot;007833D6&quot;/&gt;&lt;wsp:rsid wsp:val=&quot;007833DA&quot;/&gt;&lt;wsp:rsid wsp:val=&quot;007837BE&quot;/&gt;&lt;wsp:rsid wsp:val=&quot;0078380D&quot;/&gt;&lt;wsp:rsid wsp:val=&quot;00783C59&quot;/&gt;&lt;wsp:rsid wsp:val=&quot;00783E65&quot;/&gt;&lt;wsp:rsid wsp:val=&quot;007842FE&quot;/&gt;&lt;wsp:rsid wsp:val=&quot;00784442&quot;/&gt;&lt;wsp:rsid wsp:val=&quot;00784702&quot;/&gt;&lt;wsp:rsid wsp:val=&quot;00784C31&quot;/&gt;&lt;wsp:rsid wsp:val=&quot;00784EA1&quot;/&gt;&lt;wsp:rsid wsp:val=&quot;00784FC7&quot;/&gt;&lt;wsp:rsid wsp:val=&quot;007861D1&quot;/&gt;&lt;wsp:rsid wsp:val=&quot;00786272&quot;/&gt;&lt;wsp:rsid wsp:val=&quot;007864B2&quot;/&gt;&lt;wsp:rsid wsp:val=&quot;00786613&quot;/&gt;&lt;wsp:rsid wsp:val=&quot;00786620&quot;/&gt;&lt;wsp:rsid wsp:val=&quot;007868B7&quot;/&gt;&lt;wsp:rsid wsp:val=&quot;00786BC0&quot;/&gt;&lt;wsp:rsid wsp:val=&quot;0078754E&quot;/&gt;&lt;wsp:rsid wsp:val=&quot;0078756D&quot;/&gt;&lt;wsp:rsid wsp:val=&quot;007875C4&quot;/&gt;&lt;wsp:rsid wsp:val=&quot;00787736&quot;/&gt;&lt;wsp:rsid wsp:val=&quot;00787977&quot;/&gt;&lt;wsp:rsid wsp:val=&quot;00787A55&quot;/&gt;&lt;wsp:rsid wsp:val=&quot;00787FF1&quot;/&gt;&lt;wsp:rsid wsp:val=&quot;007902FB&quot;/&gt;&lt;wsp:rsid wsp:val=&quot;00790E7E&quot;/&gt;&lt;wsp:rsid wsp:val=&quot;00790EDE&quot;/&gt;&lt;wsp:rsid wsp:val=&quot;007913A8&quot;/&gt;&lt;wsp:rsid wsp:val=&quot;007916D2&quot;/&gt;&lt;wsp:rsid wsp:val=&quot;00791ADE&quot;/&gt;&lt;wsp:rsid wsp:val=&quot;00791BEA&quot;/&gt;&lt;wsp:rsid wsp:val=&quot;00792486&quot;/&gt;&lt;wsp:rsid wsp:val=&quot;007926B7&quot;/&gt;&lt;wsp:rsid wsp:val=&quot;00792A89&quot;/&gt;&lt;wsp:rsid wsp:val=&quot;00792D23&quot;/&gt;&lt;wsp:rsid wsp:val=&quot;00792ECC&quot;/&gt;&lt;wsp:rsid wsp:val=&quot;0079339B&quot;/&gt;&lt;wsp:rsid wsp:val=&quot;00793787&quot;/&gt;&lt;wsp:rsid wsp:val=&quot;007939C7&quot;/&gt;&lt;wsp:rsid wsp:val=&quot;00793F70&quot;/&gt;&lt;wsp:rsid wsp:val=&quot;0079400D&quot;/&gt;&lt;wsp:rsid wsp:val=&quot;00794120&quot;/&gt;&lt;wsp:rsid wsp:val=&quot;007947FB&quot;/&gt;&lt;wsp:rsid wsp:val=&quot;00794842&quot;/&gt;&lt;wsp:rsid wsp:val=&quot;0079485D&quot;/&gt;&lt;wsp:rsid wsp:val=&quot;007954AC&quot;/&gt;&lt;wsp:rsid wsp:val=&quot;007957BB&quot;/&gt;&lt;wsp:rsid wsp:val=&quot;0079601B&quot;/&gt;&lt;wsp:rsid wsp:val=&quot;007962E1&quot;/&gt;&lt;wsp:rsid wsp:val=&quot;00796589&quot;/&gt;&lt;wsp:rsid wsp:val=&quot;0079663F&quot;/&gt;&lt;wsp:rsid wsp:val=&quot;0079692D&quot;/&gt;&lt;wsp:rsid wsp:val=&quot;00796F91&quot;/&gt;&lt;wsp:rsid wsp:val=&quot;0079799D&quot;/&gt;&lt;wsp:rsid wsp:val=&quot;00797DAA&quot;/&gt;&lt;wsp:rsid wsp:val=&quot;00797FCF&quot;/&gt;&lt;wsp:rsid wsp:val=&quot;007A0616&quot;/&gt;&lt;wsp:rsid wsp:val=&quot;007A06A2&quot;/&gt;&lt;wsp:rsid wsp:val=&quot;007A091C&quot;/&gt;&lt;wsp:rsid wsp:val=&quot;007A0DAC&quot;/&gt;&lt;wsp:rsid wsp:val=&quot;007A1189&quot;/&gt;&lt;wsp:rsid wsp:val=&quot;007A15BA&quot;/&gt;&lt;wsp:rsid wsp:val=&quot;007A166E&quot;/&gt;&lt;wsp:rsid wsp:val=&quot;007A16BA&quot;/&gt;&lt;wsp:rsid wsp:val=&quot;007A16FD&quot;/&gt;&lt;wsp:rsid wsp:val=&quot;007A17E9&quot;/&gt;&lt;wsp:rsid wsp:val=&quot;007A1847&quot;/&gt;&lt;wsp:rsid wsp:val=&quot;007A1964&quot;/&gt;&lt;wsp:rsid wsp:val=&quot;007A1B63&quot;/&gt;&lt;wsp:rsid wsp:val=&quot;007A2A48&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F1&quot;/&gt;&lt;wsp:rsid wsp:val=&quot;007A5288&quot;/&gt;&lt;wsp:rsid wsp:val=&quot;007A561F&quot;/&gt;&lt;wsp:rsid wsp:val=&quot;007A618D&quot;/&gt;&lt;wsp:rsid wsp:val=&quot;007A6333&quot;/&gt;&lt;wsp:rsid wsp:val=&quot;007A6477&quot;/&gt;&lt;wsp:rsid wsp:val=&quot;007A6909&quot;/&gt;&lt;wsp:rsid wsp:val=&quot;007A6D88&quot;/&gt;&lt;wsp:rsid wsp:val=&quot;007A75A3&quot;/&gt;&lt;wsp:rsid wsp:val=&quot;007B0253&quot;/&gt;&lt;wsp:rsid wsp:val=&quot;007B02E6&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476&quot;/&gt;&lt;wsp:rsid wsp:val=&quot;007B3D55&quot;/&gt;&lt;wsp:rsid wsp:val=&quot;007B4097&quot;/&gt;&lt;wsp:rsid wsp:val=&quot;007B40AD&quot;/&gt;&lt;wsp:rsid wsp:val=&quot;007B448A&quot;/&gt;&lt;wsp:rsid wsp:val=&quot;007B44DC&quot;/&gt;&lt;wsp:rsid wsp:val=&quot;007B4543&quot;/&gt;&lt;wsp:rsid wsp:val=&quot;007B4692&quot;/&gt;&lt;wsp:rsid wsp:val=&quot;007B4937&quot;/&gt;&lt;wsp:rsid wsp:val=&quot;007B51B7&quot;/&gt;&lt;wsp:rsid wsp:val=&quot;007B53E5&quot;/&gt;&lt;wsp:rsid wsp:val=&quot;007B5829&quot;/&gt;&lt;wsp:rsid wsp:val=&quot;007B5A66&quot;/&gt;&lt;wsp:rsid wsp:val=&quot;007B630D&quot;/&gt;&lt;wsp:rsid wsp:val=&quot;007B697F&quot;/&gt;&lt;wsp:rsid wsp:val=&quot;007B6B11&quot;/&gt;&lt;wsp:rsid wsp:val=&quot;007B74C5&quot;/&gt;&lt;wsp:rsid wsp:val=&quot;007B7A2C&quot;/&gt;&lt;wsp:rsid wsp:val=&quot;007C0880&quot;/&gt;&lt;wsp:rsid wsp:val=&quot;007C0BD2&quot;/&gt;&lt;wsp:rsid wsp:val=&quot;007C0CF6&quot;/&gt;&lt;wsp:rsid wsp:val=&quot;007C0F3A&quot;/&gt;&lt;wsp:rsid wsp:val=&quot;007C1065&quot;/&gt;&lt;wsp:rsid wsp:val=&quot;007C1537&quot;/&gt;&lt;wsp:rsid wsp:val=&quot;007C1B94&quot;/&gt;&lt;wsp:rsid wsp:val=&quot;007C247B&quot;/&gt;&lt;wsp:rsid wsp:val=&quot;007C2A39&quot;/&gt;&lt;wsp:rsid wsp:val=&quot;007C2DBF&quot;/&gt;&lt;wsp:rsid wsp:val=&quot;007C3A7B&quot;/&gt;&lt;wsp:rsid wsp:val=&quot;007C3D88&quot;/&gt;&lt;wsp:rsid wsp:val=&quot;007C3F14&quot;/&gt;&lt;wsp:rsid wsp:val=&quot;007C508D&quot;/&gt;&lt;wsp:rsid wsp:val=&quot;007C515A&quot;/&gt;&lt;wsp:rsid wsp:val=&quot;007C52ED&quot;/&gt;&lt;wsp:rsid wsp:val=&quot;007C56CE&quot;/&gt;&lt;wsp:rsid wsp:val=&quot;007C5768&quot;/&gt;&lt;wsp:rsid wsp:val=&quot;007C57E6&quot;/&gt;&lt;wsp:rsid wsp:val=&quot;007C5AB0&quot;/&gt;&lt;wsp:rsid wsp:val=&quot;007C5CE6&quot;/&gt;&lt;wsp:rsid wsp:val=&quot;007C5DB6&quot;/&gt;&lt;wsp:rsid wsp:val=&quot;007C61E0&quot;/&gt;&lt;wsp:rsid wsp:val=&quot;007C6308&quot;/&gt;&lt;wsp:rsid wsp:val=&quot;007C64BC&quot;/&gt;&lt;wsp:rsid wsp:val=&quot;007C6566&quot;/&gt;&lt;wsp:rsid wsp:val=&quot;007C6939&quot;/&gt;&lt;wsp:rsid wsp:val=&quot;007C6941&quot;/&gt;&lt;wsp:rsid wsp:val=&quot;007C6D8A&quot;/&gt;&lt;wsp:rsid wsp:val=&quot;007C6ED4&quot;/&gt;&lt;wsp:rsid wsp:val=&quot;007C72F8&quot;/&gt;&lt;wsp:rsid wsp:val=&quot;007C768A&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188&quot;/&gt;&lt;wsp:rsid wsp:val=&quot;007D357E&quot;/&gt;&lt;wsp:rsid wsp:val=&quot;007D3889&quot;/&gt;&lt;wsp:rsid wsp:val=&quot;007D39A2&quot;/&gt;&lt;wsp:rsid wsp:val=&quot;007D39AC&quot;/&gt;&lt;wsp:rsid wsp:val=&quot;007D39D7&quot;/&gt;&lt;wsp:rsid wsp:val=&quot;007D3A84&quot;/&gt;&lt;wsp:rsid wsp:val=&quot;007D43E9&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6F81&quot;/&gt;&lt;wsp:rsid wsp:val=&quot;007D7042&quot;/&gt;&lt;wsp:rsid wsp:val=&quot;007D7059&quot;/&gt;&lt;wsp:rsid wsp:val=&quot;007D794A&quot;/&gt;&lt;wsp:rsid wsp:val=&quot;007D7C64&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C8C&quot;/&gt;&lt;wsp:rsid wsp:val=&quot;007E1261&quot;/&gt;&lt;wsp:rsid wsp:val=&quot;007E1479&quot;/&gt;&lt;wsp:rsid wsp:val=&quot;007E148E&quot;/&gt;&lt;wsp:rsid wsp:val=&quot;007E152B&quot;/&gt;&lt;wsp:rsid wsp:val=&quot;007E1A37&quot;/&gt;&lt;wsp:rsid wsp:val=&quot;007E1A55&quot;/&gt;&lt;wsp:rsid wsp:val=&quot;007E1BE4&quot;/&gt;&lt;wsp:rsid wsp:val=&quot;007E1CB1&quot;/&gt;&lt;wsp:rsid wsp:val=&quot;007E201B&quot;/&gt;&lt;wsp:rsid wsp:val=&quot;007E2146&quot;/&gt;&lt;wsp:rsid wsp:val=&quot;007E2998&quot;/&gt;&lt;wsp:rsid wsp:val=&quot;007E2B64&quot;/&gt;&lt;wsp:rsid wsp:val=&quot;007E2B78&quot;/&gt;&lt;wsp:rsid wsp:val=&quot;007E2D1D&quot;/&gt;&lt;wsp:rsid wsp:val=&quot;007E2E4B&quot;/&gt;&lt;wsp:rsid wsp:val=&quot;007E3C11&quot;/&gt;&lt;wsp:rsid wsp:val=&quot;007E46A3&quot;/&gt;&lt;wsp:rsid wsp:val=&quot;007E471A&quot;/&gt;&lt;wsp:rsid wsp:val=&quot;007E486F&quot;/&gt;&lt;wsp:rsid wsp:val=&quot;007E48CD&quot;/&gt;&lt;wsp:rsid wsp:val=&quot;007E48E4&quot;/&gt;&lt;wsp:rsid wsp:val=&quot;007E4C1C&quot;/&gt;&lt;wsp:rsid wsp:val=&quot;007E4F0D&quot;/&gt;&lt;wsp:rsid wsp:val=&quot;007E531F&quot;/&gt;&lt;wsp:rsid wsp:val=&quot;007E5636&quot;/&gt;&lt;wsp:rsid wsp:val=&quot;007E58E9&quot;/&gt;&lt;wsp:rsid wsp:val=&quot;007E5A14&quot;/&gt;&lt;wsp:rsid wsp:val=&quot;007E5FFD&quot;/&gt;&lt;wsp:rsid wsp:val=&quot;007E61AA&quot;/&gt;&lt;wsp:rsid wsp:val=&quot;007E6735&quot;/&gt;&lt;wsp:rsid wsp:val=&quot;007E67F4&quot;/&gt;&lt;wsp:rsid wsp:val=&quot;007E6936&quot;/&gt;&lt;wsp:rsid wsp:val=&quot;007E6EF1&quot;/&gt;&lt;wsp:rsid wsp:val=&quot;007E7B2B&quot;/&gt;&lt;wsp:rsid wsp:val=&quot;007E7CBA&quot;/&gt;&lt;wsp:rsid wsp:val=&quot;007F005A&quot;/&gt;&lt;wsp:rsid wsp:val=&quot;007F0076&quot;/&gt;&lt;wsp:rsid wsp:val=&quot;007F02A8&quot;/&gt;&lt;wsp:rsid wsp:val=&quot;007F05E0&quot;/&gt;&lt;wsp:rsid wsp:val=&quot;007F0B77&quot;/&gt;&lt;wsp:rsid wsp:val=&quot;007F0DD3&quot;/&gt;&lt;wsp:rsid wsp:val=&quot;007F1643&quot;/&gt;&lt;wsp:rsid wsp:val=&quot;007F18C0&quot;/&gt;&lt;wsp:rsid wsp:val=&quot;007F1A4C&quot;/&gt;&lt;wsp:rsid wsp:val=&quot;007F22A5&quot;/&gt;&lt;wsp:rsid wsp:val=&quot;007F2771&quot;/&gt;&lt;wsp:rsid wsp:val=&quot;007F2807&quot;/&gt;&lt;wsp:rsid wsp:val=&quot;007F2DBB&quot;/&gt;&lt;wsp:rsid wsp:val=&quot;007F2ED4&quot;/&gt;&lt;wsp:rsid wsp:val=&quot;007F325B&quot;/&gt;&lt;wsp:rsid wsp:val=&quot;007F3F4B&quot;/&gt;&lt;wsp:rsid wsp:val=&quot;007F3FB0&quot;/&gt;&lt;wsp:rsid wsp:val=&quot;007F43A9&quot;/&gt;&lt;wsp:rsid wsp:val=&quot;007F5608&quot;/&gt;&lt;wsp:rsid wsp:val=&quot;007F5874&quot;/&gt;&lt;wsp:rsid wsp:val=&quot;007F5D4A&quot;/&gt;&lt;wsp:rsid wsp:val=&quot;007F6562&quot;/&gt;&lt;wsp:rsid wsp:val=&quot;007F65F2&quot;/&gt;&lt;wsp:rsid wsp:val=&quot;007F6FFB&quot;/&gt;&lt;wsp:rsid wsp:val=&quot;007F70D6&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185&quot;/&gt;&lt;wsp:rsid wsp:val=&quot;008013B8&quot;/&gt;&lt;wsp:rsid wsp:val=&quot;0080179D&quot;/&gt;&lt;wsp:rsid wsp:val=&quot;00801838&quot;/&gt;&lt;wsp:rsid wsp:val=&quot;00801D99&quot;/&gt;&lt;wsp:rsid wsp:val=&quot;00801DCC&quot;/&gt;&lt;wsp:rsid wsp:val=&quot;00801FBC&quot;/&gt;&lt;wsp:rsid wsp:val=&quot;008021CF&quot;/&gt;&lt;wsp:rsid wsp:val=&quot;008023BB&quot;/&gt;&lt;wsp:rsid wsp:val=&quot;00802410&quot;/&gt;&lt;wsp:rsid wsp:val=&quot;00802615&quot;/&gt;&lt;wsp:rsid wsp:val=&quot;00802C75&quot;/&gt;&lt;wsp:rsid wsp:val=&quot;00803A20&quot;/&gt;&lt;wsp:rsid wsp:val=&quot;00803E2E&quot;/&gt;&lt;wsp:rsid wsp:val=&quot;008041E1&quot;/&gt;&lt;wsp:rsid wsp:val=&quot;00804437&quot;/&gt;&lt;wsp:rsid wsp:val=&quot;008047BE&quot;/&gt;&lt;wsp:rsid wsp:val=&quot;00804867&quot;/&gt;&lt;wsp:rsid wsp:val=&quot;00804B2F&quot;/&gt;&lt;wsp:rsid wsp:val=&quot;00804B7C&quot;/&gt;&lt;wsp:rsid wsp:val=&quot;00804C3F&quot;/&gt;&lt;wsp:rsid wsp:val=&quot;00805227&quot;/&gt;&lt;wsp:rsid wsp:val=&quot;0080654B&quot;/&gt;&lt;wsp:rsid wsp:val=&quot;00806979&quot;/&gt;&lt;wsp:rsid wsp:val=&quot;0080699F&quot;/&gt;&lt;wsp:rsid wsp:val=&quot;00806ACA&quot;/&gt;&lt;wsp:rsid wsp:val=&quot;00806D29&quot;/&gt;&lt;wsp:rsid wsp:val=&quot;00807704&quot;/&gt;&lt;wsp:rsid wsp:val=&quot;0080770D&quot;/&gt;&lt;wsp:rsid wsp:val=&quot;00807D28&quot;/&gt;&lt;wsp:rsid wsp:val=&quot;00807D5E&quot;/&gt;&lt;wsp:rsid wsp:val=&quot;00807E1B&quot;/&gt;&lt;wsp:rsid wsp:val=&quot;0081012C&quot;/&gt;&lt;wsp:rsid wsp:val=&quot;00810234&quot;/&gt;&lt;wsp:rsid wsp:val=&quot;008102E8&quot;/&gt;&lt;wsp:rsid wsp:val=&quot;00810552&quot;/&gt;&lt;wsp:rsid wsp:val=&quot;0081083C&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3116&quot;/&gt;&lt;wsp:rsid wsp:val=&quot;0081389D&quot;/&gt;&lt;wsp:rsid wsp:val=&quot;00813BBE&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D2B&quot;/&gt;&lt;wsp:rsid wsp:val=&quot;008154B6&quot;/&gt;&lt;wsp:rsid wsp:val=&quot;008155E8&quot;/&gt;&lt;wsp:rsid wsp:val=&quot;00815706&quot;/&gt;&lt;wsp:rsid wsp:val=&quot;00815861&quot;/&gt;&lt;wsp:rsid wsp:val=&quot;00815E33&quot;/&gt;&lt;wsp:rsid wsp:val=&quot;00815E46&quot;/&gt;&lt;wsp:rsid wsp:val=&quot;00815F85&quot;/&gt;&lt;wsp:rsid wsp:val=&quot;00816654&quot;/&gt;&lt;wsp:rsid wsp:val=&quot;00816A54&quot;/&gt;&lt;wsp:rsid wsp:val=&quot;00816AA4&quot;/&gt;&lt;wsp:rsid wsp:val=&quot;00816D94&quot;/&gt;&lt;wsp:rsid wsp:val=&quot;00816F5B&quot;/&gt;&lt;wsp:rsid wsp:val=&quot;00817508&quot;/&gt;&lt;wsp:rsid wsp:val=&quot;008176CB&quot;/&gt;&lt;wsp:rsid wsp:val=&quot;0081787C&quot;/&gt;&lt;wsp:rsid wsp:val=&quot;008178B3&quot;/&gt;&lt;wsp:rsid wsp:val=&quot;008178CB&quot;/&gt;&lt;wsp:rsid wsp:val=&quot;00817B8F&quot;/&gt;&lt;wsp:rsid wsp:val=&quot;00817C50&quot;/&gt;&lt;wsp:rsid wsp:val=&quot;00817C96&quot;/&gt;&lt;wsp:rsid wsp:val=&quot;00817D2A&quot;/&gt;&lt;wsp:rsid wsp:val=&quot;00817F27&quot;/&gt;&lt;wsp:rsid wsp:val=&quot;00820DF1&quot;/&gt;&lt;wsp:rsid wsp:val=&quot;0082172C&quot;/&gt;&lt;wsp:rsid wsp:val=&quot;00821992&quot;/&gt;&lt;wsp:rsid wsp:val=&quot;00821D8A&quot;/&gt;&lt;wsp:rsid wsp:val=&quot;0082266A&quot;/&gt;&lt;wsp:rsid wsp:val=&quot;00823335&quot;/&gt;&lt;wsp:rsid wsp:val=&quot;00823571&quot;/&gt;&lt;wsp:rsid wsp:val=&quot;008237B2&quot;/&gt;&lt;wsp:rsid wsp:val=&quot;00823F61&quot;/&gt;&lt;wsp:rsid wsp:val=&quot;0082449E&quot;/&gt;&lt;wsp:rsid wsp:val=&quot;008249FF&quot;/&gt;&lt;wsp:rsid wsp:val=&quot;008251EC&quot;/&gt;&lt;wsp:rsid wsp:val=&quot;0082534B&quot;/&gt;&lt;wsp:rsid wsp:val=&quot;00825365&quot;/&gt;&lt;wsp:rsid wsp:val=&quot;0082540D&quot;/&gt;&lt;wsp:rsid wsp:val=&quot;00825DD4&quot;/&gt;&lt;wsp:rsid wsp:val=&quot;00825ECB&quot;/&gt;&lt;wsp:rsid wsp:val=&quot;00826204&quot;/&gt;&lt;wsp:rsid wsp:val=&quot;00826D55&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9E1&quot;/&gt;&lt;wsp:rsid wsp:val=&quot;00830F16&quot;/&gt;&lt;wsp:rsid wsp:val=&quot;00831198&quot;/&gt;&lt;wsp:rsid wsp:val=&quot;008312E2&quot;/&gt;&lt;wsp:rsid wsp:val=&quot;008314BC&quot;/&gt;&lt;wsp:rsid wsp:val=&quot;00832142&quot;/&gt;&lt;wsp:rsid wsp:val=&quot;008323AC&quot;/&gt;&lt;wsp:rsid wsp:val=&quot;00832609&quot;/&gt;&lt;wsp:rsid wsp:val=&quot;00832806&quot;/&gt;&lt;wsp:rsid wsp:val=&quot;00832C18&quot;/&gt;&lt;wsp:rsid wsp:val=&quot;00832CAF&quot;/&gt;&lt;wsp:rsid wsp:val=&quot;00832EC1&quot;/&gt;&lt;wsp:rsid wsp:val=&quot;008330DB&quot;/&gt;&lt;wsp:rsid wsp:val=&quot;00833E23&quot;/&gt;&lt;wsp:rsid wsp:val=&quot;00833EF5&quot;/&gt;&lt;wsp:rsid wsp:val=&quot;008340A5&quot;/&gt;&lt;wsp:rsid wsp:val=&quot;0083417A&quot;/&gt;&lt;wsp:rsid wsp:val=&quot;00834512&quot;/&gt;&lt;wsp:rsid wsp:val=&quot;00834746&quot;/&gt;&lt;wsp:rsid wsp:val=&quot;008349E7&quot;/&gt;&lt;wsp:rsid wsp:val=&quot;00834A50&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7D3&quot;/&gt;&lt;wsp:rsid wsp:val=&quot;00837E51&quot;/&gt;&lt;wsp:rsid wsp:val=&quot;00840077&quot;/&gt;&lt;wsp:rsid wsp:val=&quot;008401C2&quot;/&gt;&lt;wsp:rsid wsp:val=&quot;008401C3&quot;/&gt;&lt;wsp:rsid wsp:val=&quot;00840355&quot;/&gt;&lt;wsp:rsid wsp:val=&quot;008403BA&quot;/&gt;&lt;wsp:rsid wsp:val=&quot;00840417&quot;/&gt;&lt;wsp:rsid wsp:val=&quot;008404D7&quot;/&gt;&lt;wsp:rsid wsp:val=&quot;00840634&quot;/&gt;&lt;wsp:rsid wsp:val=&quot;008407B1&quot;/&gt;&lt;wsp:rsid wsp:val=&quot;00840A68&quot;/&gt;&lt;wsp:rsid wsp:val=&quot;00840A83&quot;/&gt;&lt;wsp:rsid wsp:val=&quot;00840D46&quot;/&gt;&lt;wsp:rsid wsp:val=&quot;00840D5A&quot;/&gt;&lt;wsp:rsid wsp:val=&quot;00840DAA&quot;/&gt;&lt;wsp:rsid wsp:val=&quot;0084122C&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02D&quot;/&gt;&lt;wsp:rsid wsp:val=&quot;00843789&quot;/&gt;&lt;wsp:rsid wsp:val=&quot;0084387F&quot;/&gt;&lt;wsp:rsid wsp:val=&quot;00843AFD&quot;/&gt;&lt;wsp:rsid wsp:val=&quot;008444F8&quot;/&gt;&lt;wsp:rsid wsp:val=&quot;0084464F&quot;/&gt;&lt;wsp:rsid wsp:val=&quot;00844750&quot;/&gt;&lt;wsp:rsid wsp:val=&quot;00844924&quot;/&gt;&lt;wsp:rsid wsp:val=&quot;00844F54&quot;/&gt;&lt;wsp:rsid wsp:val=&quot;00845409&quot;/&gt;&lt;wsp:rsid wsp:val=&quot;00845F51&quot;/&gt;&lt;wsp:rsid wsp:val=&quot;00845F6D&quot;/&gt;&lt;wsp:rsid wsp:val=&quot;00846106&quot;/&gt;&lt;wsp:rsid wsp:val=&quot;008462E7&quot;/&gt;&lt;wsp:rsid wsp:val=&quot;00846467&quot;/&gt;&lt;wsp:rsid wsp:val=&quot;00846EED&quot;/&gt;&lt;wsp:rsid wsp:val=&quot;00847721&quot;/&gt;&lt;wsp:rsid wsp:val=&quot;00847991&quot;/&gt;&lt;wsp:rsid wsp:val=&quot;00847BA6&quot;/&gt;&lt;wsp:rsid wsp:val=&quot;00847C4E&quot;/&gt;&lt;wsp:rsid wsp:val=&quot;00847F04&quot;/&gt;&lt;wsp:rsid wsp:val=&quot;008506AF&quot;/&gt;&lt;wsp:rsid wsp:val=&quot;0085130C&quot;/&gt;&lt;wsp:rsid wsp:val=&quot;008513D8&quot;/&gt;&lt;wsp:rsid wsp:val=&quot;008516D7&quot;/&gt;&lt;wsp:rsid wsp:val=&quot;00851B22&quot;/&gt;&lt;wsp:rsid wsp:val=&quot;008521C5&quot;/&gt;&lt;wsp:rsid wsp:val=&quot;00852338&quot;/&gt;&lt;wsp:rsid wsp:val=&quot;008524BE&quot;/&gt;&lt;wsp:rsid wsp:val=&quot;00852603&quot;/&gt;&lt;wsp:rsid wsp:val=&quot;00852F3B&quot;/&gt;&lt;wsp:rsid wsp:val=&quot;00853132&quot;/&gt;&lt;wsp:rsid wsp:val=&quot;00853B2A&quot;/&gt;&lt;wsp:rsid wsp:val=&quot;00853B65&quot;/&gt;&lt;wsp:rsid wsp:val=&quot;00853C14&quot;/&gt;&lt;wsp:rsid wsp:val=&quot;00853C45&quot;/&gt;&lt;wsp:rsid wsp:val=&quot;00853C94&quot;/&gt;&lt;wsp:rsid wsp:val=&quot;00853F11&quot;/&gt;&lt;wsp:rsid wsp:val=&quot;00854090&quot;/&gt;&lt;wsp:rsid wsp:val=&quot;008540E5&quot;/&gt;&lt;wsp:rsid wsp:val=&quot;00854983&quot;/&gt;&lt;wsp:rsid wsp:val=&quot;00854B60&quot;/&gt;&lt;wsp:rsid wsp:val=&quot;00856301&quot;/&gt;&lt;wsp:rsid wsp:val=&quot;0085647C&quot;/&gt;&lt;wsp:rsid wsp:val=&quot;00856562&quot;/&gt;&lt;wsp:rsid wsp:val=&quot;008566E7&quot;/&gt;&lt;wsp:rsid wsp:val=&quot;008569DF&quot;/&gt;&lt;wsp:rsid wsp:val=&quot;00856A3A&quot;/&gt;&lt;wsp:rsid wsp:val=&quot;00856E4A&quot;/&gt;&lt;wsp:rsid wsp:val=&quot;00856FF3&quot;/&gt;&lt;wsp:rsid wsp:val=&quot;0085722A&quot;/&gt;&lt;wsp:rsid wsp:val=&quot;00857434&quot;/&gt;&lt;wsp:rsid wsp:val=&quot;008577BE&quot;/&gt;&lt;wsp:rsid wsp:val=&quot;00857C34&quot;/&gt;&lt;wsp:rsid wsp:val=&quot;00857F66&quot;/&gt;&lt;wsp:rsid wsp:val=&quot;00860315&quot;/&gt;&lt;wsp:rsid wsp:val=&quot;0086037F&quot;/&gt;&lt;wsp:rsid wsp:val=&quot;008607DB&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A0&quot;/&gt;&lt;wsp:rsid wsp:val=&quot;00863C8A&quot;/&gt;&lt;wsp:rsid wsp:val=&quot;00863FFC&quot;/&gt;&lt;wsp:rsid wsp:val=&quot;00864243&quot;/&gt;&lt;wsp:rsid wsp:val=&quot;0086444A&quot;/&gt;&lt;wsp:rsid wsp:val=&quot;008648FC&quot;/&gt;&lt;wsp:rsid wsp:val=&quot;00864A9F&quot;/&gt;&lt;wsp:rsid wsp:val=&quot;008650AB&quot;/&gt;&lt;wsp:rsid wsp:val=&quot;00865324&quot;/&gt;&lt;wsp:rsid wsp:val=&quot;00865696&quot;/&gt;&lt;wsp:rsid wsp:val=&quot;00865869&quot;/&gt;&lt;wsp:rsid wsp:val=&quot;00865D4C&quot;/&gt;&lt;wsp:rsid wsp:val=&quot;00865DE1&quot;/&gt;&lt;wsp:rsid wsp:val=&quot;00866453&quot;/&gt;&lt;wsp:rsid wsp:val=&quot;00866781&quot;/&gt;&lt;wsp:rsid wsp:val=&quot;00867347&quot;/&gt;&lt;wsp:rsid wsp:val=&quot;008674A2&quot;/&gt;&lt;wsp:rsid wsp:val=&quot;00867F66&quot;/&gt;&lt;wsp:rsid wsp:val=&quot;00870018&quot;/&gt;&lt;wsp:rsid wsp:val=&quot;00870793&quot;/&gt;&lt;wsp:rsid wsp:val=&quot;00870A1C&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14E&quot;/&gt;&lt;wsp:rsid wsp:val=&quot;008721CB&quot;/&gt;&lt;wsp:rsid wsp:val=&quot;0087229F&quot;/&gt;&lt;wsp:rsid wsp:val=&quot;008722B0&quot;/&gt;&lt;wsp:rsid wsp:val=&quot;0087250F&quot;/&gt;&lt;wsp:rsid wsp:val=&quot;008726C4&quot;/&gt;&lt;wsp:rsid wsp:val=&quot;008734E7&quot;/&gt;&lt;wsp:rsid wsp:val=&quot;0087352A&quot;/&gt;&lt;wsp:rsid wsp:val=&quot;00873AA8&quot;/&gt;&lt;wsp:rsid wsp:val=&quot;00873BF0&quot;/&gt;&lt;wsp:rsid wsp:val=&quot;0087462F&quot;/&gt;&lt;wsp:rsid wsp:val=&quot;00874D5F&quot;/&gt;&lt;wsp:rsid wsp:val=&quot;00874E33&quot;/&gt;&lt;wsp:rsid wsp:val=&quot;00874F66&quot;/&gt;&lt;wsp:rsid wsp:val=&quot;00874FAC&quot;/&gt;&lt;wsp:rsid wsp:val=&quot;0087504C&quot;/&gt;&lt;wsp:rsid wsp:val=&quot;0087578A&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0D5&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8C2&quot;/&gt;&lt;wsp:rsid wsp:val=&quot;00881F28&quot;/&gt;&lt;wsp:rsid wsp:val=&quot;008825EE&quot;/&gt;&lt;wsp:rsid wsp:val=&quot;0088261A&quot;/&gt;&lt;wsp:rsid wsp:val=&quot;00882BB1&quot;/&gt;&lt;wsp:rsid wsp:val=&quot;00883004&quot;/&gt;&lt;wsp:rsid wsp:val=&quot;00883D18&quot;/&gt;&lt;wsp:rsid wsp:val=&quot;00883ED6&quot;/&gt;&lt;wsp:rsid wsp:val=&quot;00883F8F&quot;/&gt;&lt;wsp:rsid wsp:val=&quot;008841D5&quot;/&gt;&lt;wsp:rsid wsp:val=&quot;00884255&quot;/&gt;&lt;wsp:rsid wsp:val=&quot;0088425B&quot;/&gt;&lt;wsp:rsid wsp:val=&quot;00884F23&quot;/&gt;&lt;wsp:rsid wsp:val=&quot;00885037&quot;/&gt;&lt;wsp:rsid wsp:val=&quot;00885675&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531&quot;/&gt;&lt;wsp:rsid wsp:val=&quot;00887771&quot;/&gt;&lt;wsp:rsid wsp:val=&quot;00887F2E&quot;/&gt;&lt;wsp:rsid wsp:val=&quot;0089035C&quot;/&gt;&lt;wsp:rsid wsp:val=&quot;008907B2&quot;/&gt;&lt;wsp:rsid wsp:val=&quot;00890B03&quot;/&gt;&lt;wsp:rsid wsp:val=&quot;00890BCD&quot;/&gt;&lt;wsp:rsid wsp:val=&quot;00890D15&quot;/&gt;&lt;wsp:rsid wsp:val=&quot;00890E3A&quot;/&gt;&lt;wsp:rsid wsp:val=&quot;00890EFE&quot;/&gt;&lt;wsp:rsid wsp:val=&quot;00890F04&quot;/&gt;&lt;wsp:rsid wsp:val=&quot;00890F2B&quot;/&gt;&lt;wsp:rsid wsp:val=&quot;008911A2&quot;/&gt;&lt;wsp:rsid wsp:val=&quot;0089129F&quot;/&gt;&lt;wsp:rsid wsp:val=&quot;00891F63&quot;/&gt;&lt;wsp:rsid wsp:val=&quot;008922DC&quot;/&gt;&lt;wsp:rsid wsp:val=&quot;008922DF&quot;/&gt;&lt;wsp:rsid wsp:val=&quot;00892357&quot;/&gt;&lt;wsp:rsid wsp:val=&quot;00892494&quot;/&gt;&lt;wsp:rsid wsp:val=&quot;00893024&quot;/&gt;&lt;wsp:rsid wsp:val=&quot;00893695&quot;/&gt;&lt;wsp:rsid wsp:val=&quot;00893B3B&quot;/&gt;&lt;wsp:rsid wsp:val=&quot;00894304&quot;/&gt;&lt;wsp:rsid wsp:val=&quot;0089466B&quot;/&gt;&lt;wsp:rsid wsp:val=&quot;00894C16&quot;/&gt;&lt;wsp:rsid wsp:val=&quot;00894C3B&quot;/&gt;&lt;wsp:rsid wsp:val=&quot;00894D6C&quot;/&gt;&lt;wsp:rsid wsp:val=&quot;00894FEF&quot;/&gt;&lt;wsp:rsid wsp:val=&quot;00895243&quot;/&gt;&lt;wsp:rsid wsp:val=&quot;008953FF&quot;/&gt;&lt;wsp:rsid wsp:val=&quot;00895A0C&quot;/&gt;&lt;wsp:rsid wsp:val=&quot;00895F4C&quot;/&gt;&lt;wsp:rsid wsp:val=&quot;0089622F&quot;/&gt;&lt;wsp:rsid wsp:val=&quot;00896A6F&quot;/&gt;&lt;wsp:rsid wsp:val=&quot;00896D10&quot;/&gt;&lt;wsp:rsid wsp:val=&quot;00896DF5&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D39&quot;/&gt;&lt;wsp:rsid wsp:val=&quot;008A53C3&quot;/&gt;&lt;wsp:rsid wsp:val=&quot;008A59E9&quot;/&gt;&lt;wsp:rsid wsp:val=&quot;008A5BFE&quot;/&gt;&lt;wsp:rsid wsp:val=&quot;008A631F&quot;/&gt;&lt;wsp:rsid wsp:val=&quot;008A668F&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C49&quot;/&gt;&lt;wsp:rsid wsp:val=&quot;008B0CD0&quot;/&gt;&lt;wsp:rsid wsp:val=&quot;008B0FE8&quot;/&gt;&lt;wsp:rsid wsp:val=&quot;008B1055&quot;/&gt;&lt;wsp:rsid wsp:val=&quot;008B1245&quot;/&gt;&lt;wsp:rsid wsp:val=&quot;008B130E&quot;/&gt;&lt;wsp:rsid wsp:val=&quot;008B1651&quot;/&gt;&lt;wsp:rsid wsp:val=&quot;008B175A&quot;/&gt;&lt;wsp:rsid wsp:val=&quot;008B1842&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47F&quot;/&gt;&lt;wsp:rsid wsp:val=&quot;008B480C&quot;/&gt;&lt;wsp:rsid wsp:val=&quot;008B4B0D&quot;/&gt;&lt;wsp:rsid wsp:val=&quot;008B4B33&quot;/&gt;&lt;wsp:rsid wsp:val=&quot;008B50A1&quot;/&gt;&lt;wsp:rsid wsp:val=&quot;008B5577&quot;/&gt;&lt;wsp:rsid wsp:val=&quot;008B586C&quot;/&gt;&lt;wsp:rsid wsp:val=&quot;008B60E9&quot;/&gt;&lt;wsp:rsid wsp:val=&quot;008B60ED&quot;/&gt;&lt;wsp:rsid wsp:val=&quot;008B614C&quot;/&gt;&lt;wsp:rsid wsp:val=&quot;008B6847&quot;/&gt;&lt;wsp:rsid wsp:val=&quot;008B694A&quot;/&gt;&lt;wsp:rsid wsp:val=&quot;008B6E21&quot;/&gt;&lt;wsp:rsid wsp:val=&quot;008B6E5C&quot;/&gt;&lt;wsp:rsid wsp:val=&quot;008B739E&quot;/&gt;&lt;wsp:rsid wsp:val=&quot;008B766A&quot;/&gt;&lt;wsp:rsid wsp:val=&quot;008B7A0E&quot;/&gt;&lt;wsp:rsid wsp:val=&quot;008B7BD4&quot;/&gt;&lt;wsp:rsid wsp:val=&quot;008B7E5B&quot;/&gt;&lt;wsp:rsid wsp:val=&quot;008B7EA9&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3E68&quot;/&gt;&lt;wsp:rsid wsp:val=&quot;008C4188&quot;/&gt;&lt;wsp:rsid wsp:val=&quot;008C49D5&quot;/&gt;&lt;wsp:rsid wsp:val=&quot;008C4AB5&quot;/&gt;&lt;wsp:rsid wsp:val=&quot;008C4B47&quot;/&gt;&lt;wsp:rsid wsp:val=&quot;008C59D5&quot;/&gt;&lt;wsp:rsid wsp:val=&quot;008C5B10&quot;/&gt;&lt;wsp:rsid wsp:val=&quot;008C6276&quot;/&gt;&lt;wsp:rsid wsp:val=&quot;008C6337&quot;/&gt;&lt;wsp:rsid wsp:val=&quot;008C6345&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3DC&quot;/&gt;&lt;wsp:rsid wsp:val=&quot;008D142C&quot;/&gt;&lt;wsp:rsid wsp:val=&quot;008D149D&quot;/&gt;&lt;wsp:rsid wsp:val=&quot;008D1C39&quot;/&gt;&lt;wsp:rsid wsp:val=&quot;008D1D2C&quot;/&gt;&lt;wsp:rsid wsp:val=&quot;008D1D93&quot;/&gt;&lt;wsp:rsid wsp:val=&quot;008D1E23&quot;/&gt;&lt;wsp:rsid wsp:val=&quot;008D2461&quot;/&gt;&lt;wsp:rsid wsp:val=&quot;008D2D60&quot;/&gt;&lt;wsp:rsid wsp:val=&quot;008D3208&quot;/&gt;&lt;wsp:rsid wsp:val=&quot;008D382D&quot;/&gt;&lt;wsp:rsid wsp:val=&quot;008D3A33&quot;/&gt;&lt;wsp:rsid wsp:val=&quot;008D3E0C&quot;/&gt;&lt;wsp:rsid wsp:val=&quot;008D3F21&quot;/&gt;&lt;wsp:rsid wsp:val=&quot;008D40FF&quot;/&gt;&lt;wsp:rsid wsp:val=&quot;008D4277&quot;/&gt;&lt;wsp:rsid wsp:val=&quot;008D453F&quot;/&gt;&lt;wsp:rsid wsp:val=&quot;008D4F40&quot;/&gt;&lt;wsp:rsid wsp:val=&quot;008D4FE6&quot;/&gt;&lt;wsp:rsid wsp:val=&quot;008D508F&quot;/&gt;&lt;wsp:rsid wsp:val=&quot;008D538D&quot;/&gt;&lt;wsp:rsid wsp:val=&quot;008D58B1&quot;/&gt;&lt;wsp:rsid wsp:val=&quot;008D592F&quot;/&gt;&lt;wsp:rsid wsp:val=&quot;008D59D0&quot;/&gt;&lt;wsp:rsid wsp:val=&quot;008D5BC2&quot;/&gt;&lt;wsp:rsid wsp:val=&quot;008D5FCD&quot;/&gt;&lt;wsp:rsid wsp:val=&quot;008D6733&quot;/&gt;&lt;wsp:rsid wsp:val=&quot;008D6D0E&quot;/&gt;&lt;wsp:rsid wsp:val=&quot;008D6F90&quot;/&gt;&lt;wsp:rsid wsp:val=&quot;008D70F0&quot;/&gt;&lt;wsp:rsid wsp:val=&quot;008D72A4&quot;/&gt;&lt;wsp:rsid wsp:val=&quot;008D7378&quot;/&gt;&lt;wsp:rsid wsp:val=&quot;008D7554&quot;/&gt;&lt;wsp:rsid wsp:val=&quot;008D7615&quot;/&gt;&lt;wsp:rsid wsp:val=&quot;008D76A0&quot;/&gt;&lt;wsp:rsid wsp:val=&quot;008D78C3&quot;/&gt;&lt;wsp:rsid wsp:val=&quot;008D7ACD&quot;/&gt;&lt;wsp:rsid wsp:val=&quot;008D7DEB&quot;/&gt;&lt;wsp:rsid wsp:val=&quot;008E037E&quot;/&gt;&lt;wsp:rsid wsp:val=&quot;008E0399&quot;/&gt;&lt;wsp:rsid wsp:val=&quot;008E04B5&quot;/&gt;&lt;wsp:rsid wsp:val=&quot;008E0CDD&quot;/&gt;&lt;wsp:rsid wsp:val=&quot;008E0E89&quot;/&gt;&lt;wsp:rsid wsp:val=&quot;008E0E8C&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B47&quot;/&gt;&lt;wsp:rsid wsp:val=&quot;008E2C59&quot;/&gt;&lt;wsp:rsid wsp:val=&quot;008E329C&quot;/&gt;&lt;wsp:rsid wsp:val=&quot;008E339D&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820&quot;/&gt;&lt;wsp:rsid wsp:val=&quot;008E494E&quot;/&gt;&lt;wsp:rsid wsp:val=&quot;008E49F0&quot;/&gt;&lt;wsp:rsid wsp:val=&quot;008E4AFB&quot;/&gt;&lt;wsp:rsid wsp:val=&quot;008E5570&quot;/&gt;&lt;wsp:rsid wsp:val=&quot;008E5A6D&quot;/&gt;&lt;wsp:rsid wsp:val=&quot;008E5B5F&quot;/&gt;&lt;wsp:rsid wsp:val=&quot;008E5D5A&quot;/&gt;&lt;wsp:rsid wsp:val=&quot;008E60B3&quot;/&gt;&lt;wsp:rsid wsp:val=&quot;008E6333&quot;/&gt;&lt;wsp:rsid wsp:val=&quot;008E6658&quot;/&gt;&lt;wsp:rsid wsp:val=&quot;008E6788&quot;/&gt;&lt;wsp:rsid wsp:val=&quot;008E6F34&quot;/&gt;&lt;wsp:rsid wsp:val=&quot;008E70B2&quot;/&gt;&lt;wsp:rsid wsp:val=&quot;008E7DB3&quot;/&gt;&lt;wsp:rsid wsp:val=&quot;008E7E01&quot;/&gt;&lt;wsp:rsid wsp:val=&quot;008E7E0A&quot;/&gt;&lt;wsp:rsid wsp:val=&quot;008F01AB&quot;/&gt;&lt;wsp:rsid wsp:val=&quot;008F0460&quot;/&gt;&lt;wsp:rsid wsp:val=&quot;008F04A2&quot;/&gt;&lt;wsp:rsid wsp:val=&quot;008F0D27&quot;/&gt;&lt;wsp:rsid wsp:val=&quot;008F1550&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5C1&quot;/&gt;&lt;wsp:rsid wsp:val=&quot;008F4667&quot;/&gt;&lt;wsp:rsid wsp:val=&quot;008F473A&quot;/&gt;&lt;wsp:rsid wsp:val=&quot;008F4BFE&quot;/&gt;&lt;wsp:rsid wsp:val=&quot;008F4D3D&quot;/&gt;&lt;wsp:rsid wsp:val=&quot;008F4E3F&quot;/&gt;&lt;wsp:rsid wsp:val=&quot;008F5184&quot;/&gt;&lt;wsp:rsid wsp:val=&quot;008F58C6&quot;/&gt;&lt;wsp:rsid wsp:val=&quot;008F595E&quot;/&gt;&lt;wsp:rsid wsp:val=&quot;008F5E9C&quot;/&gt;&lt;wsp:rsid wsp:val=&quot;008F6150&quot;/&gt;&lt;wsp:rsid wsp:val=&quot;008F6188&quot;/&gt;&lt;wsp:rsid wsp:val=&quot;008F6649&quot;/&gt;&lt;wsp:rsid wsp:val=&quot;008F6A8C&quot;/&gt;&lt;wsp:rsid wsp:val=&quot;008F6CD1&quot;/&gt;&lt;wsp:rsid wsp:val=&quot;008F6E5D&quot;/&gt;&lt;wsp:rsid wsp:val=&quot;008F7069&quot;/&gt;&lt;wsp:rsid wsp:val=&quot;008F717C&quot;/&gt;&lt;wsp:rsid wsp:val=&quot;008F74EA&quot;/&gt;&lt;wsp:rsid wsp:val=&quot;008F74ED&quot;/&gt;&lt;wsp:rsid wsp:val=&quot;008F7BD6&quot;/&gt;&lt;wsp:rsid wsp:val=&quot;008F7CEF&quot;/&gt;&lt;wsp:rsid wsp:val=&quot;008F7EE3&quot;/&gt;&lt;wsp:rsid wsp:val=&quot;009000FD&quot;/&gt;&lt;wsp:rsid wsp:val=&quot;00900DDE&quot;/&gt;&lt;wsp:rsid wsp:val=&quot;00900DF1&quot;/&gt;&lt;wsp:rsid wsp:val=&quot;00901845&quot;/&gt;&lt;wsp:rsid wsp:val=&quot;00901E2A&quot;/&gt;&lt;wsp:rsid wsp:val=&quot;00901F96&quot;/&gt;&lt;wsp:rsid wsp:val=&quot;00901F9A&quot;/&gt;&lt;wsp:rsid wsp:val=&quot;009022BC&quot;/&gt;&lt;wsp:rsid wsp:val=&quot;0090255A&quot;/&gt;&lt;wsp:rsid wsp:val=&quot;00902734&quot;/&gt;&lt;wsp:rsid wsp:val=&quot;00902997&quot;/&gt;&lt;wsp:rsid wsp:val=&quot;00902AFB&quot;/&gt;&lt;wsp:rsid wsp:val=&quot;00903281&quot;/&gt;&lt;wsp:rsid wsp:val=&quot;00903A10&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486&quot;/&gt;&lt;wsp:rsid wsp:val=&quot;00905A06&quot;/&gt;&lt;wsp:rsid wsp:val=&quot;00905F4E&quot;/&gt;&lt;wsp:rsid wsp:val=&quot;00906100&quot;/&gt;&lt;wsp:rsid wsp:val=&quot;009061A5&quot;/&gt;&lt;wsp:rsid wsp:val=&quot;009067B8&quot;/&gt;&lt;wsp:rsid wsp:val=&quot;00906EED&quot;/&gt;&lt;wsp:rsid wsp:val=&quot;00907071&quot;/&gt;&lt;wsp:rsid wsp:val=&quot;0090715C&quot;/&gt;&lt;wsp:rsid wsp:val=&quot;009108A7&quot;/&gt;&lt;wsp:rsid wsp:val=&quot;00910ED6&quot;/&gt;&lt;wsp:rsid wsp:val=&quot;00911E1A&quot;/&gt;&lt;wsp:rsid wsp:val=&quot;009121EF&quot;/&gt;&lt;wsp:rsid wsp:val=&quot;009123B9&quot;/&gt;&lt;wsp:rsid wsp:val=&quot;00912531&quot;/&gt;&lt;wsp:rsid wsp:val=&quot;00912D58&quot;/&gt;&lt;wsp:rsid wsp:val=&quot;009138F9&quot;/&gt;&lt;wsp:rsid wsp:val=&quot;00913F4C&quot;/&gt;&lt;wsp:rsid wsp:val=&quot;00913F9C&quot;/&gt;&lt;wsp:rsid wsp:val=&quot;0091404B&quot;/&gt;&lt;wsp:rsid wsp:val=&quot;0091423A&quot;/&gt;&lt;wsp:rsid wsp:val=&quot;00914A5D&quot;/&gt;&lt;wsp:rsid wsp:val=&quot;00914F86&quot;/&gt;&lt;wsp:rsid wsp:val=&quot;00915032&quot;/&gt;&lt;wsp:rsid wsp:val=&quot;0091537E&quot;/&gt;&lt;wsp:rsid wsp:val=&quot;0091546A&quot;/&gt;&lt;wsp:rsid wsp:val=&quot;009154BD&quot;/&gt;&lt;wsp:rsid wsp:val=&quot;009154CF&quot;/&gt;&lt;wsp:rsid wsp:val=&quot;00915AB4&quot;/&gt;&lt;wsp:rsid wsp:val=&quot;00915F97&quot;/&gt;&lt;wsp:rsid wsp:val=&quot;0091610F&quot;/&gt;&lt;wsp:rsid wsp:val=&quot;009161BA&quot;/&gt;&lt;wsp:rsid wsp:val=&quot;009166D7&quot;/&gt;&lt;wsp:rsid wsp:val=&quot;00916827&quot;/&gt;&lt;wsp:rsid wsp:val=&quot;009171B0&quot;/&gt;&lt;wsp:rsid wsp:val=&quot;0091730B&quot;/&gt;&lt;wsp:rsid wsp:val=&quot;00920FE4&quot;/&gt;&lt;wsp:rsid wsp:val=&quot;00921140&quot;/&gt;&lt;wsp:rsid wsp:val=&quot;0092169A&quot;/&gt;&lt;wsp:rsid wsp:val=&quot;009216BF&quot;/&gt;&lt;wsp:rsid wsp:val=&quot;0092182B&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C09&quot;/&gt;&lt;wsp:rsid wsp:val=&quot;00923151&quot;/&gt;&lt;wsp:rsid wsp:val=&quot;00923534&quot;/&gt;&lt;wsp:rsid wsp:val=&quot;00923560&quot;/&gt;&lt;wsp:rsid wsp:val=&quot;009235DD&quot;/&gt;&lt;wsp:rsid wsp:val=&quot;00923ABA&quot;/&gt;&lt;wsp:rsid wsp:val=&quot;00923EB5&quot;/&gt;&lt;wsp:rsid wsp:val=&quot;00923F1B&quot;/&gt;&lt;wsp:rsid wsp:val=&quot;00924108&quot;/&gt;&lt;wsp:rsid wsp:val=&quot;0092423D&quot;/&gt;&lt;wsp:rsid wsp:val=&quot;0092434B&quot;/&gt;&lt;wsp:rsid wsp:val=&quot;009247D8&quot;/&gt;&lt;wsp:rsid wsp:val=&quot;00924B97&quot;/&gt;&lt;wsp:rsid wsp:val=&quot;00924F5D&quot;/&gt;&lt;wsp:rsid wsp:val=&quot;0092507E&quot;/&gt;&lt;wsp:rsid wsp:val=&quot;009250BC&quot;/&gt;&lt;wsp:rsid wsp:val=&quot;0092550A&quot;/&gt;&lt;wsp:rsid wsp:val=&quot;00925836&quot;/&gt;&lt;wsp:rsid wsp:val=&quot;00925B23&quot;/&gt;&lt;wsp:rsid wsp:val=&quot;00925DD1&quot;/&gt;&lt;wsp:rsid wsp:val=&quot;009260EC&quot;/&gt;&lt;wsp:rsid wsp:val=&quot;00926264&quot;/&gt;&lt;wsp:rsid wsp:val=&quot;00926595&quot;/&gt;&lt;wsp:rsid wsp:val=&quot;0092698B&quot;/&gt;&lt;wsp:rsid wsp:val=&quot;009269EB&quot;/&gt;&lt;wsp:rsid wsp:val=&quot;00927211&quot;/&gt;&lt;wsp:rsid wsp:val=&quot;00927359&quot;/&gt;&lt;wsp:rsid wsp:val=&quot;00927752&quot;/&gt;&lt;wsp:rsid wsp:val=&quot;0092779E&quot;/&gt;&lt;wsp:rsid wsp:val=&quot;00930305&quot;/&gt;&lt;wsp:rsid wsp:val=&quot;0093047C&quot;/&gt;&lt;wsp:rsid wsp:val=&quot;0093063D&quot;/&gt;&lt;wsp:rsid wsp:val=&quot;00931196&quot;/&gt;&lt;wsp:rsid wsp:val=&quot;0093135E&quot;/&gt;&lt;wsp:rsid wsp:val=&quot;0093161F&quot;/&gt;&lt;wsp:rsid wsp:val=&quot;0093195D&quot;/&gt;&lt;wsp:rsid wsp:val=&quot;00932109&quot;/&gt;&lt;wsp:rsid wsp:val=&quot;009322AC&quot;/&gt;&lt;wsp:rsid wsp:val=&quot;009324B1&quot;/&gt;&lt;wsp:rsid wsp:val=&quot;009327B5&quot;/&gt;&lt;wsp:rsid wsp:val=&quot;0093284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A98&quot;/&gt;&lt;wsp:rsid wsp:val=&quot;00934F8E&quot;/&gt;&lt;wsp:rsid wsp:val=&quot;009355F0&quot;/&gt;&lt;wsp:rsid wsp:val=&quot;009358ED&quot;/&gt;&lt;wsp:rsid wsp:val=&quot;00935986&quot;/&gt;&lt;wsp:rsid wsp:val=&quot;009359D2&quot;/&gt;&lt;wsp:rsid wsp:val=&quot;00935B52&quot;/&gt;&lt;wsp:rsid wsp:val=&quot;00935BD1&quot;/&gt;&lt;wsp:rsid wsp:val=&quot;0093676F&quot;/&gt;&lt;wsp:rsid wsp:val=&quot;00936951&quot;/&gt;&lt;wsp:rsid wsp:val=&quot;00936A90&quot;/&gt;&lt;wsp:rsid wsp:val=&quot;00936AB3&quot;/&gt;&lt;wsp:rsid wsp:val=&quot;009370A6&quot;/&gt;&lt;wsp:rsid wsp:val=&quot;009370CA&quot;/&gt;&lt;wsp:rsid wsp:val=&quot;00937AC7&quot;/&gt;&lt;wsp:rsid wsp:val=&quot;00937D15&quot;/&gt;&lt;wsp:rsid wsp:val=&quot;00937FB5&quot;/&gt;&lt;wsp:rsid wsp:val=&quot;0094047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792&quot;/&gt;&lt;wsp:rsid wsp:val=&quot;00941A1C&quot;/&gt;&lt;wsp:rsid wsp:val=&quot;00941B97&quot;/&gt;&lt;wsp:rsid wsp:val=&quot;00942A63&quot;/&gt;&lt;wsp:rsid wsp:val=&quot;00942BB8&quot;/&gt;&lt;wsp:rsid wsp:val=&quot;00943128&quot;/&gt;&lt;wsp:rsid wsp:val=&quot;00943349&quot;/&gt;&lt;wsp:rsid wsp:val=&quot;0094335F&quot;/&gt;&lt;wsp:rsid wsp:val=&quot;00943D09&quot;/&gt;&lt;wsp:rsid wsp:val=&quot;009440F3&quot;/&gt;&lt;wsp:rsid wsp:val=&quot;00944202&quot;/&gt;&lt;wsp:rsid wsp:val=&quot;00944335&quot;/&gt;&lt;wsp:rsid wsp:val=&quot;00944710&quot;/&gt;&lt;wsp:rsid wsp:val=&quot;0094480B&quot;/&gt;&lt;wsp:rsid wsp:val=&quot;00944AF4&quot;/&gt;&lt;wsp:rsid wsp:val=&quot;00944B00&quot;/&gt;&lt;wsp:rsid wsp:val=&quot;00944D54&quot;/&gt;&lt;wsp:rsid wsp:val=&quot;00944D6C&quot;/&gt;&lt;wsp:rsid wsp:val=&quot;0094564D&quot;/&gt;&lt;wsp:rsid wsp:val=&quot;00945CFC&quot;/&gt;&lt;wsp:rsid wsp:val=&quot;00945E49&quot;/&gt;&lt;wsp:rsid wsp:val=&quot;0094620C&quot;/&gt;&lt;wsp:rsid wsp:val=&quot;009462D8&quot;/&gt;&lt;wsp:rsid wsp:val=&quot;00946388&quot;/&gt;&lt;wsp:rsid wsp:val=&quot;00946860&quot;/&gt;&lt;wsp:rsid wsp:val=&quot;00946F59&quot;/&gt;&lt;wsp:rsid wsp:val=&quot;00947415&quot;/&gt;&lt;wsp:rsid wsp:val=&quot;0094776D&quot;/&gt;&lt;wsp:rsid wsp:val=&quot;009500B6&quot;/&gt;&lt;wsp:rsid wsp:val=&quot;00950651&quot;/&gt;&lt;wsp:rsid wsp:val=&quot;009509D7&quot;/&gt;&lt;wsp:rsid wsp:val=&quot;00950B09&quot;/&gt;&lt;wsp:rsid wsp:val=&quot;00950DD1&quot;/&gt;&lt;wsp:rsid wsp:val=&quot;00951417&quot;/&gt;&lt;wsp:rsid wsp:val=&quot;0095154C&quot;/&gt;&lt;wsp:rsid wsp:val=&quot;009517A9&quot;/&gt;&lt;wsp:rsid wsp:val=&quot;00951827&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3E46&quot;/&gt;&lt;wsp:rsid wsp:val=&quot;009542C9&quot;/&gt;&lt;wsp:rsid wsp:val=&quot;0095466F&quot;/&gt;&lt;wsp:rsid wsp:val=&quot;009548C3&quot;/&gt;&lt;wsp:rsid wsp:val=&quot;00954BF9&quot;/&gt;&lt;wsp:rsid wsp:val=&quot;0095506D&quot;/&gt;&lt;wsp:rsid wsp:val=&quot;009555E2&quot;/&gt;&lt;wsp:rsid wsp:val=&quot;0095570A&quot;/&gt;&lt;wsp:rsid wsp:val=&quot;009557DF&quot;/&gt;&lt;wsp:rsid wsp:val=&quot;00955A2E&quot;/&gt;&lt;wsp:rsid wsp:val=&quot;00956101&quot;/&gt;&lt;wsp:rsid wsp:val=&quot;0095629D&quot;/&gt;&lt;wsp:rsid wsp:val=&quot;009563E4&quot;/&gt;&lt;wsp:rsid wsp:val=&quot;00956534&quot;/&gt;&lt;wsp:rsid wsp:val=&quot;0095660B&quot;/&gt;&lt;wsp:rsid wsp:val=&quot;009566F2&quot;/&gt;&lt;wsp:rsid wsp:val=&quot;00956769&quot;/&gt;&lt;wsp:rsid wsp:val=&quot;00956B4A&quot;/&gt;&lt;wsp:rsid wsp:val=&quot;00957060&quot;/&gt;&lt;wsp:rsid wsp:val=&quot;009572DC&quot;/&gt;&lt;wsp:rsid wsp:val=&quot;00957487&quot;/&gt;&lt;wsp:rsid wsp:val=&quot;00957656&quot;/&gt;&lt;wsp:rsid wsp:val=&quot;00957A15&quot;/&gt;&lt;wsp:rsid wsp:val=&quot;00957D9C&quot;/&gt;&lt;wsp:rsid wsp:val=&quot;00957E3F&quot;/&gt;&lt;wsp:rsid wsp:val=&quot;009603AB&quot;/&gt;&lt;wsp:rsid wsp:val=&quot;009607AF&quot;/&gt;&lt;wsp:rsid wsp:val=&quot;00960A88&quot;/&gt;&lt;wsp:rsid wsp:val=&quot;00960C68&quot;/&gt;&lt;wsp:rsid wsp:val=&quot;00960CB6&quot;/&gt;&lt;wsp:rsid wsp:val=&quot;00960D27&quot;/&gt;&lt;wsp:rsid wsp:val=&quot;00960F12&quot;/&gt;&lt;wsp:rsid wsp:val=&quot;00961023&quot;/&gt;&lt;wsp:rsid wsp:val=&quot;009612F1&quot;/&gt;&lt;wsp:rsid wsp:val=&quot;009613DF&quot;/&gt;&lt;wsp:rsid wsp:val=&quot;009616FA&quot;/&gt;&lt;wsp:rsid wsp:val=&quot;00961E6D&quot;/&gt;&lt;wsp:rsid wsp:val=&quot;00961F21&quot;/&gt;&lt;wsp:rsid wsp:val=&quot;009621FF&quot;/&gt;&lt;wsp:rsid wsp:val=&quot;0096236E&quot;/&gt;&lt;wsp:rsid wsp:val=&quot;0096292B&quot;/&gt;&lt;wsp:rsid wsp:val=&quot;0096336E&quot;/&gt;&lt;wsp:rsid wsp:val=&quot;00963519&quot;/&gt;&lt;wsp:rsid wsp:val=&quot;0096392B&quot;/&gt;&lt;wsp:rsid wsp:val=&quot;0096397B&quot;/&gt;&lt;wsp:rsid wsp:val=&quot;00963985&quot;/&gt;&lt;wsp:rsid wsp:val=&quot;009640C7&quot;/&gt;&lt;wsp:rsid wsp:val=&quot;00964E3C&quot;/&gt;&lt;wsp:rsid wsp:val=&quot;00964E69&quot;/&gt;&lt;wsp:rsid wsp:val=&quot;0096504D&quot;/&gt;&lt;wsp:rsid wsp:val=&quot;0096527C&quot;/&gt;&lt;wsp:rsid wsp:val=&quot;009654F0&quot;/&gt;&lt;wsp:rsid wsp:val=&quot;00965753&quot;/&gt;&lt;wsp:rsid wsp:val=&quot;009659EA&quot;/&gt;&lt;wsp:rsid wsp:val=&quot;00965D43&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90&quot;/&gt;&lt;wsp:rsid wsp:val=&quot;00970FE3&quot;/&gt;&lt;wsp:rsid wsp:val=&quot;00971190&quot;/&gt;&lt;wsp:rsid wsp:val=&quot;0097138C&quot;/&gt;&lt;wsp:rsid wsp:val=&quot;00971EB1&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257&quot;/&gt;&lt;wsp:rsid wsp:val=&quot;0097383E&quot;/&gt;&lt;wsp:rsid wsp:val=&quot;009738E5&quot;/&gt;&lt;wsp:rsid wsp:val=&quot;009739F8&quot;/&gt;&lt;wsp:rsid wsp:val=&quot;00973F29&quot;/&gt;&lt;wsp:rsid wsp:val=&quot;009740C5&quot;/&gt;&lt;wsp:rsid wsp:val=&quot;00974182&quot;/&gt;&lt;wsp:rsid wsp:val=&quot;009744FF&quot;/&gt;&lt;wsp:rsid wsp:val=&quot;00974520&quot;/&gt;&lt;wsp:rsid wsp:val=&quot;00974EBD&quot;/&gt;&lt;wsp:rsid wsp:val=&quot;009750F1&quot;/&gt;&lt;wsp:rsid wsp:val=&quot;009751BA&quot;/&gt;&lt;wsp:rsid wsp:val=&quot;0097583E&quot;/&gt;&lt;wsp:rsid wsp:val=&quot;00975859&quot;/&gt;&lt;wsp:rsid wsp:val=&quot;009760EC&quot;/&gt;&lt;wsp:rsid wsp:val=&quot;00976A3C&quot;/&gt;&lt;wsp:rsid wsp:val=&quot;00976DD5&quot;/&gt;&lt;wsp:rsid wsp:val=&quot;009771C4&quot;/&gt;&lt;wsp:rsid wsp:val=&quot;009775C2&quot;/&gt;&lt;wsp:rsid wsp:val=&quot;00977852&quot;/&gt;&lt;wsp:rsid wsp:val=&quot;009778AB&quot;/&gt;&lt;wsp:rsid wsp:val=&quot;00980403&quot;/&gt;&lt;wsp:rsid wsp:val=&quot;009804CB&quot;/&gt;&lt;wsp:rsid wsp:val=&quot;009809DD&quot;/&gt;&lt;wsp:rsid wsp:val=&quot;00980F14&quot;/&gt;&lt;wsp:rsid wsp:val=&quot;00980FF2&quot;/&gt;&lt;wsp:rsid wsp:val=&quot;0098172B&quot;/&gt;&lt;wsp:rsid wsp:val=&quot;009817F9&quot;/&gt;&lt;wsp:rsid wsp:val=&quot;0098183B&quot;/&gt;&lt;wsp:rsid wsp:val=&quot;00981D4B&quot;/&gt;&lt;wsp:rsid wsp:val=&quot;009822AF&quot;/&gt;&lt;wsp:rsid wsp:val=&quot;009823A3&quot;/&gt;&lt;wsp:rsid wsp:val=&quot;00982A5C&quot;/&gt;&lt;wsp:rsid wsp:val=&quot;00982AB4&quot;/&gt;&lt;wsp:rsid wsp:val=&quot;00982B3A&quot;/&gt;&lt;wsp:rsid wsp:val=&quot;00982E67&quot;/&gt;&lt;wsp:rsid wsp:val=&quot;00983061&quot;/&gt;&lt;wsp:rsid wsp:val=&quot;00983223&quot;/&gt;&lt;wsp:rsid wsp:val=&quot;009835DE&quot;/&gt;&lt;wsp:rsid wsp:val=&quot;0098361A&quot;/&gt;&lt;wsp:rsid wsp:val=&quot;009838CE&quot;/&gt;&lt;wsp:rsid wsp:val=&quot;00983C41&quot;/&gt;&lt;wsp:rsid wsp:val=&quot;00984206&quot;/&gt;&lt;wsp:rsid wsp:val=&quot;00984449&quot;/&gt;&lt;wsp:rsid wsp:val=&quot;0098511E&quot;/&gt;&lt;wsp:rsid wsp:val=&quot;009852B3&quot;/&gt;&lt;wsp:rsid wsp:val=&quot;0098541D&quot;/&gt;&lt;wsp:rsid wsp:val=&quot;00985CA4&quot;/&gt;&lt;wsp:rsid wsp:val=&quot;00986757&quot;/&gt;&lt;wsp:rsid wsp:val=&quot;00986956&quot;/&gt;&lt;wsp:rsid wsp:val=&quot;00986999&quot;/&gt;&lt;wsp:rsid wsp:val=&quot;009874BE&quot;/&gt;&lt;wsp:rsid wsp:val=&quot;009876A0&quot;/&gt;&lt;wsp:rsid wsp:val=&quot;009879B5&quot;/&gt;&lt;wsp:rsid wsp:val=&quot;009879F4&quot;/&gt;&lt;wsp:rsid wsp:val=&quot;00990A3A&quot;/&gt;&lt;wsp:rsid wsp:val=&quot;009917F3&quot;/&gt;&lt;wsp:rsid wsp:val=&quot;00991F39&quot;/&gt;&lt;wsp:rsid wsp:val=&quot;0099248A&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DA5&quot;/&gt;&lt;wsp:rsid wsp:val=&quot;0099507E&quot;/&gt;&lt;wsp:rsid wsp:val=&quot;00995360&quot;/&gt;&lt;wsp:rsid wsp:val=&quot;009954AD&quot;/&gt;&lt;wsp:rsid wsp:val=&quot;00995581&quot;/&gt;&lt;wsp:rsid wsp:val=&quot;0099583B&quot;/&gt;&lt;wsp:rsid wsp:val=&quot;00995D7A&quot;/&gt;&lt;wsp:rsid wsp:val=&quot;00996546&quot;/&gt;&lt;wsp:rsid wsp:val=&quot;00996A8B&quot;/&gt;&lt;wsp:rsid wsp:val=&quot;00996CD1&quot;/&gt;&lt;wsp:rsid wsp:val=&quot;00996CD4&quot;/&gt;&lt;wsp:rsid wsp:val=&quot;0099713E&quot;/&gt;&lt;wsp:rsid wsp:val=&quot;0099731A&quot;/&gt;&lt;wsp:rsid wsp:val=&quot;0099750C&quot;/&gt;&lt;wsp:rsid wsp:val=&quot;00997616&quot;/&gt;&lt;wsp:rsid wsp:val=&quot;009979D6&quot;/&gt;&lt;wsp:rsid wsp:val=&quot;00997CA3&quot;/&gt;&lt;wsp:rsid wsp:val=&quot;009A0212&quot;/&gt;&lt;wsp:rsid wsp:val=&quot;009A031F&quot;/&gt;&lt;wsp:rsid wsp:val=&quot;009A041C&quot;/&gt;&lt;wsp:rsid wsp:val=&quot;009A12E2&quot;/&gt;&lt;wsp:rsid wsp:val=&quot;009A133F&quot;/&gt;&lt;wsp:rsid wsp:val=&quot;009A1963&quot;/&gt;&lt;wsp:rsid wsp:val=&quot;009A1E77&quot;/&gt;&lt;wsp:rsid wsp:val=&quot;009A1FBC&quot;/&gt;&lt;wsp:rsid wsp:val=&quot;009A20C4&quot;/&gt;&lt;wsp:rsid wsp:val=&quot;009A20F1&quot;/&gt;&lt;wsp:rsid wsp:val=&quot;009A2180&quot;/&gt;&lt;wsp:rsid wsp:val=&quot;009A246A&quot;/&gt;&lt;wsp:rsid wsp:val=&quot;009A2817&quot;/&gt;&lt;wsp:rsid wsp:val=&quot;009A287E&quot;/&gt;&lt;wsp:rsid wsp:val=&quot;009A2E5D&quot;/&gt;&lt;wsp:rsid wsp:val=&quot;009A3183&quot;/&gt;&lt;wsp:rsid wsp:val=&quot;009A355A&quot;/&gt;&lt;wsp:rsid wsp:val=&quot;009A3792&quot;/&gt;&lt;wsp:rsid wsp:val=&quot;009A37AC&quot;/&gt;&lt;wsp:rsid wsp:val=&quot;009A3AB3&quot;/&gt;&lt;wsp:rsid wsp:val=&quot;009A3AB5&quot;/&gt;&lt;wsp:rsid wsp:val=&quot;009A3FA7&quot;/&gt;&lt;wsp:rsid wsp:val=&quot;009A4518&quot;/&gt;&lt;wsp:rsid wsp:val=&quot;009A47CB&quot;/&gt;&lt;wsp:rsid wsp:val=&quot;009A4B55&quot;/&gt;&lt;wsp:rsid wsp:val=&quot;009A4B7F&quot;/&gt;&lt;wsp:rsid wsp:val=&quot;009A514C&quot;/&gt;&lt;wsp:rsid wsp:val=&quot;009A516A&quot;/&gt;&lt;wsp:rsid wsp:val=&quot;009A528E&quot;/&gt;&lt;wsp:rsid wsp:val=&quot;009A54C4&quot;/&gt;&lt;wsp:rsid wsp:val=&quot;009A5605&quot;/&gt;&lt;wsp:rsid wsp:val=&quot;009A58A7&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54&quot;/&gt;&lt;wsp:rsid wsp:val=&quot;009A78D1&quot;/&gt;&lt;wsp:rsid wsp:val=&quot;009A7A99&quot;/&gt;&lt;wsp:rsid wsp:val=&quot;009A7E57&quot;/&gt;&lt;wsp:rsid wsp:val=&quot;009B003B&quot;/&gt;&lt;wsp:rsid wsp:val=&quot;009B003C&quot;/&gt;&lt;wsp:rsid wsp:val=&quot;009B0097&quot;/&gt;&lt;wsp:rsid wsp:val=&quot;009B10C5&quot;/&gt;&lt;wsp:rsid wsp:val=&quot;009B25DC&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6C79&quot;/&gt;&lt;wsp:rsid wsp:val=&quot;009B7833&quot;/&gt;&lt;wsp:rsid wsp:val=&quot;009B7A81&quot;/&gt;&lt;wsp:rsid wsp:val=&quot;009B7BB7&quot;/&gt;&lt;wsp:rsid wsp:val=&quot;009B7FFA&quot;/&gt;&lt;wsp:rsid wsp:val=&quot;009C00EF&quot;/&gt;&lt;wsp:rsid wsp:val=&quot;009C01D2&quot;/&gt;&lt;wsp:rsid wsp:val=&quot;009C080A&quot;/&gt;&lt;wsp:rsid wsp:val=&quot;009C098E&quot;/&gt;&lt;wsp:rsid wsp:val=&quot;009C0BC1&quot;/&gt;&lt;wsp:rsid wsp:val=&quot;009C0D57&quot;/&gt;&lt;wsp:rsid wsp:val=&quot;009C0DBE&quot;/&gt;&lt;wsp:rsid wsp:val=&quot;009C10DF&quot;/&gt;&lt;wsp:rsid wsp:val=&quot;009C159E&quot;/&gt;&lt;wsp:rsid wsp:val=&quot;009C163E&quot;/&gt;&lt;wsp:rsid wsp:val=&quot;009C1A35&quot;/&gt;&lt;wsp:rsid wsp:val=&quot;009C1D4B&quot;/&gt;&lt;wsp:rsid wsp:val=&quot;009C1E0C&quot;/&gt;&lt;wsp:rsid wsp:val=&quot;009C281C&quot;/&gt;&lt;wsp:rsid wsp:val=&quot;009C29BB&quot;/&gt;&lt;wsp:rsid wsp:val=&quot;009C2D12&quot;/&gt;&lt;wsp:rsid wsp:val=&quot;009C2F5A&quot;/&gt;&lt;wsp:rsid wsp:val=&quot;009C3D88&quot;/&gt;&lt;wsp:rsid wsp:val=&quot;009C3D8B&quot;/&gt;&lt;wsp:rsid wsp:val=&quot;009C40AD&quot;/&gt;&lt;wsp:rsid wsp:val=&quot;009C45A3&quot;/&gt;&lt;wsp:rsid wsp:val=&quot;009C4EF7&quot;/&gt;&lt;wsp:rsid wsp:val=&quot;009C520B&quot;/&gt;&lt;wsp:rsid wsp:val=&quot;009C52FB&quot;/&gt;&lt;wsp:rsid wsp:val=&quot;009C5538&quot;/&gt;&lt;wsp:rsid wsp:val=&quot;009C5785&quot;/&gt;&lt;wsp:rsid wsp:val=&quot;009C5874&quot;/&gt;&lt;wsp:rsid wsp:val=&quot;009C6768&quot;/&gt;&lt;wsp:rsid wsp:val=&quot;009C681F&quot;/&gt;&lt;wsp:rsid wsp:val=&quot;009C6894&quot;/&gt;&lt;wsp:rsid wsp:val=&quot;009C6B3B&quot;/&gt;&lt;wsp:rsid wsp:val=&quot;009C6B7B&quot;/&gt;&lt;wsp:rsid wsp:val=&quot;009C6E93&quot;/&gt;&lt;wsp:rsid wsp:val=&quot;009C7147&quot;/&gt;&lt;wsp:rsid wsp:val=&quot;009C7893&quot;/&gt;&lt;wsp:rsid wsp:val=&quot;009C7D71&quot;/&gt;&lt;wsp:rsid wsp:val=&quot;009C7F47&quot;/&gt;&lt;wsp:rsid wsp:val=&quot;009C7FEB&quot;/&gt;&lt;wsp:rsid wsp:val=&quot;009D00B2&quot;/&gt;&lt;wsp:rsid wsp:val=&quot;009D0361&quot;/&gt;&lt;wsp:rsid wsp:val=&quot;009D03AF&quot;/&gt;&lt;wsp:rsid wsp:val=&quot;009D0720&quot;/&gt;&lt;wsp:rsid wsp:val=&quot;009D079F&quot;/&gt;&lt;wsp:rsid wsp:val=&quot;009D0897&quot;/&gt;&lt;wsp:rsid wsp:val=&quot;009D09A8&quot;/&gt;&lt;wsp:rsid wsp:val=&quot;009D10CA&quot;/&gt;&lt;wsp:rsid wsp:val=&quot;009D1CAF&quot;/&gt;&lt;wsp:rsid wsp:val=&quot;009D2118&quot;/&gt;&lt;wsp:rsid wsp:val=&quot;009D22EA&quot;/&gt;&lt;wsp:rsid wsp:val=&quot;009D264B&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5561&quot;/&gt;&lt;wsp:rsid wsp:val=&quot;009D5AFA&quot;/&gt;&lt;wsp:rsid wsp:val=&quot;009D60BE&quot;/&gt;&lt;wsp:rsid wsp:val=&quot;009D610C&quot;/&gt;&lt;wsp:rsid wsp:val=&quot;009D62E7&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20&quot;/&gt;&lt;wsp:rsid wsp:val=&quot;009E2787&quot;/&gt;&lt;wsp:rsid wsp:val=&quot;009E2F97&quot;/&gt;&lt;wsp:rsid wsp:val=&quot;009E3235&quot;/&gt;&lt;wsp:rsid wsp:val=&quot;009E3790&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3&quot;/&gt;&lt;wsp:rsid wsp:val=&quot;009E6F6E&quot;/&gt;&lt;wsp:rsid wsp:val=&quot;009E7246&quot;/&gt;&lt;wsp:rsid wsp:val=&quot;009E7677&quot;/&gt;&lt;wsp:rsid wsp:val=&quot;009E787E&quot;/&gt;&lt;wsp:rsid wsp:val=&quot;009E78C6&quot;/&gt;&lt;wsp:rsid wsp:val=&quot;009E798E&quot;/&gt;&lt;wsp:rsid wsp:val=&quot;009E7B8A&quot;/&gt;&lt;wsp:rsid wsp:val=&quot;009F06F6&quot;/&gt;&lt;wsp:rsid wsp:val=&quot;009F0906&quot;/&gt;&lt;wsp:rsid wsp:val=&quot;009F0C38&quot;/&gt;&lt;wsp:rsid wsp:val=&quot;009F0CD1&quot;/&gt;&lt;wsp:rsid wsp:val=&quot;009F1033&quot;/&gt;&lt;wsp:rsid wsp:val=&quot;009F187B&quot;/&gt;&lt;wsp:rsid wsp:val=&quot;009F1933&quot;/&gt;&lt;wsp:rsid wsp:val=&quot;009F1954&quot;/&gt;&lt;wsp:rsid wsp:val=&quot;009F2352&quot;/&gt;&lt;wsp:rsid wsp:val=&quot;009F2E7E&quot;/&gt;&lt;wsp:rsid wsp:val=&quot;009F3713&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834&quot;/&gt;&lt;wsp:rsid wsp:val=&quot;009F4F05&quot;/&gt;&lt;wsp:rsid wsp:val=&quot;009F5606&quot;/&gt;&lt;wsp:rsid wsp:val=&quot;009F5CA4&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519&quot;/&gt;&lt;wsp:rsid wsp:val=&quot;00A00E09&quot;/&gt;&lt;wsp:rsid wsp:val=&quot;00A01006&quot;/&gt;&lt;wsp:rsid wsp:val=&quot;00A011C6&quot;/&gt;&lt;wsp:rsid wsp:val=&quot;00A01AF8&quot;/&gt;&lt;wsp:rsid wsp:val=&quot;00A02538&quot;/&gt;&lt;wsp:rsid wsp:val=&quot;00A0267E&quot;/&gt;&lt;wsp:rsid wsp:val=&quot;00A02A7C&quot;/&gt;&lt;wsp:rsid wsp:val=&quot;00A02B26&quot;/&gt;&lt;wsp:rsid wsp:val=&quot;00A03255&quot;/&gt;&lt;wsp:rsid wsp:val=&quot;00A03893&quot;/&gt;&lt;wsp:rsid wsp:val=&quot;00A0394B&quot;/&gt;&lt;wsp:rsid wsp:val=&quot;00A03B21&quot;/&gt;&lt;wsp:rsid wsp:val=&quot;00A03CC8&quot;/&gt;&lt;wsp:rsid wsp:val=&quot;00A0404C&quot;/&gt;&lt;wsp:rsid wsp:val=&quot;00A044F4&quot;/&gt;&lt;wsp:rsid wsp:val=&quot;00A04541&quot;/&gt;&lt;wsp:rsid wsp:val=&quot;00A0467E&quot;/&gt;&lt;wsp:rsid wsp:val=&quot;00A04846&quot;/&gt;&lt;wsp:rsid wsp:val=&quot;00A04A92&quot;/&gt;&lt;wsp:rsid wsp:val=&quot;00A0519C&quot;/&gt;&lt;wsp:rsid wsp:val=&quot;00A0559E&quot;/&gt;&lt;wsp:rsid wsp:val=&quot;00A05610&quot;/&gt;&lt;wsp:rsid wsp:val=&quot;00A05A1F&quot;/&gt;&lt;wsp:rsid wsp:val=&quot;00A05BA9&quot;/&gt;&lt;wsp:rsid wsp:val=&quot;00A05DFF&quot;/&gt;&lt;wsp:rsid wsp:val=&quot;00A05FF8&quot;/&gt;&lt;wsp:rsid wsp:val=&quot;00A066E6&quot;/&gt;&lt;wsp:rsid wsp:val=&quot;00A0687B&quot;/&gt;&lt;wsp:rsid wsp:val=&quot;00A069BD&quot;/&gt;&lt;wsp:rsid wsp:val=&quot;00A06F57&quot;/&gt;&lt;wsp:rsid wsp:val=&quot;00A06F7C&quot;/&gt;&lt;wsp:rsid wsp:val=&quot;00A07258&quot;/&gt;&lt;wsp:rsid wsp:val=&quot;00A0738B&quot;/&gt;&lt;wsp:rsid wsp:val=&quot;00A07654&quot;/&gt;&lt;wsp:rsid wsp:val=&quot;00A0780A&quot;/&gt;&lt;wsp:rsid wsp:val=&quot;00A07B16&quot;/&gt;&lt;wsp:rsid wsp:val=&quot;00A07D0F&quot;/&gt;&lt;wsp:rsid wsp:val=&quot;00A07EA6&quot;/&gt;&lt;wsp:rsid wsp:val=&quot;00A105DB&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CA7&quot;/&gt;&lt;wsp:rsid wsp:val=&quot;00A11E0F&quot;/&gt;&lt;wsp:rsid wsp:val=&quot;00A121EA&quot;/&gt;&lt;wsp:rsid wsp:val=&quot;00A12206&quot;/&gt;&lt;wsp:rsid wsp:val=&quot;00A12301&quot;/&gt;&lt;wsp:rsid wsp:val=&quot;00A1260C&quot;/&gt;&lt;wsp:rsid wsp:val=&quot;00A12713&quot;/&gt;&lt;wsp:rsid wsp:val=&quot;00A12A73&quot;/&gt;&lt;wsp:rsid wsp:val=&quot;00A12AA4&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510&quot;/&gt;&lt;wsp:rsid wsp:val=&quot;00A145D0&quot;/&gt;&lt;wsp:rsid wsp:val=&quot;00A14743&quot;/&gt;&lt;wsp:rsid wsp:val=&quot;00A14B5D&quot;/&gt;&lt;wsp:rsid wsp:val=&quot;00A14D1C&quot;/&gt;&lt;wsp:rsid wsp:val=&quot;00A15017&quot;/&gt;&lt;wsp:rsid wsp:val=&quot;00A152F7&quot;/&gt;&lt;wsp:rsid wsp:val=&quot;00A15464&quot;/&gt;&lt;wsp:rsid wsp:val=&quot;00A15521&quot;/&gt;&lt;wsp:rsid wsp:val=&quot;00A1562F&quot;/&gt;&lt;wsp:rsid wsp:val=&quot;00A157EC&quot;/&gt;&lt;wsp:rsid wsp:val=&quot;00A15ABD&quot;/&gt;&lt;wsp:rsid wsp:val=&quot;00A160DF&quot;/&gt;&lt;wsp:rsid wsp:val=&quot;00A160E1&quot;/&gt;&lt;wsp:rsid wsp:val=&quot;00A16150&quot;/&gt;&lt;wsp:rsid wsp:val=&quot;00A1630A&quot;/&gt;&lt;wsp:rsid wsp:val=&quot;00A1637F&quot;/&gt;&lt;wsp:rsid wsp:val=&quot;00A16416&quot;/&gt;&lt;wsp:rsid wsp:val=&quot;00A16A02&quot;/&gt;&lt;wsp:rsid wsp:val=&quot;00A17345&quot;/&gt;&lt;wsp:rsid wsp:val=&quot;00A1789B&quot;/&gt;&lt;wsp:rsid wsp:val=&quot;00A178A4&quot;/&gt;&lt;wsp:rsid wsp:val=&quot;00A20061&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D48&quot;/&gt;&lt;wsp:rsid wsp:val=&quot;00A21E51&quot;/&gt;&lt;wsp:rsid wsp:val=&quot;00A22132&quot;/&gt;&lt;wsp:rsid wsp:val=&quot;00A22207&quot;/&gt;&lt;wsp:rsid wsp:val=&quot;00A226BE&quot;/&gt;&lt;wsp:rsid wsp:val=&quot;00A22D9C&quot;/&gt;&lt;wsp:rsid wsp:val=&quot;00A238F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4F90&quot;/&gt;&lt;wsp:rsid wsp:val=&quot;00A25155&quot;/&gt;&lt;wsp:rsid wsp:val=&quot;00A2583E&quot;/&gt;&lt;wsp:rsid wsp:val=&quot;00A25A28&quot;/&gt;&lt;wsp:rsid wsp:val=&quot;00A25DC4&quot;/&gt;&lt;wsp:rsid wsp:val=&quot;00A25F8A&quot;/&gt;&lt;wsp:rsid wsp:val=&quot;00A25FAE&quot;/&gt;&lt;wsp:rsid wsp:val=&quot;00A261E4&quot;/&gt;&lt;wsp:rsid wsp:val=&quot;00A26883&quot;/&gt;&lt;wsp:rsid wsp:val=&quot;00A26CF7&quot;/&gt;&lt;wsp:rsid wsp:val=&quot;00A26D60&quot;/&gt;&lt;wsp:rsid wsp:val=&quot;00A26EE0&quot;/&gt;&lt;wsp:rsid wsp:val=&quot;00A27EB8&quot;/&gt;&lt;wsp:rsid wsp:val=&quot;00A305FE&quot;/&gt;&lt;wsp:rsid wsp:val=&quot;00A3072C&quot;/&gt;&lt;wsp:rsid wsp:val=&quot;00A3097E&quot;/&gt;&lt;wsp:rsid wsp:val=&quot;00A30A53&quot;/&gt;&lt;wsp:rsid wsp:val=&quot;00A30BAE&quot;/&gt;&lt;wsp:rsid wsp:val=&quot;00A30D5B&quot;/&gt;&lt;wsp:rsid wsp:val=&quot;00A30FE2&quot;/&gt;&lt;wsp:rsid wsp:val=&quot;00A313D0&quot;/&gt;&lt;wsp:rsid wsp:val=&quot;00A314A9&quot;/&gt;&lt;wsp:rsid wsp:val=&quot;00A31591&quot;/&gt;&lt;wsp:rsid wsp:val=&quot;00A3170C&quot;/&gt;&lt;wsp:rsid wsp:val=&quot;00A318C7&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3DED&quot;/&gt;&lt;wsp:rsid wsp:val=&quot;00A34A25&quot;/&gt;&lt;wsp:rsid wsp:val=&quot;00A34FD0&quot;/&gt;&lt;wsp:rsid wsp:val=&quot;00A35735&quot;/&gt;&lt;wsp:rsid wsp:val=&quot;00A35A0B&quot;/&gt;&lt;wsp:rsid wsp:val=&quot;00A362CB&quot;/&gt;&lt;wsp:rsid wsp:val=&quot;00A36694&quot;/&gt;&lt;wsp:rsid wsp:val=&quot;00A36DC8&quot;/&gt;&lt;wsp:rsid wsp:val=&quot;00A370C7&quot;/&gt;&lt;wsp:rsid wsp:val=&quot;00A3747D&quot;/&gt;&lt;wsp:rsid wsp:val=&quot;00A375E2&quot;/&gt;&lt;wsp:rsid wsp:val=&quot;00A37A59&quot;/&gt;&lt;wsp:rsid wsp:val=&quot;00A40296&quot;/&gt;&lt;wsp:rsid wsp:val=&quot;00A402A6&quot;/&gt;&lt;wsp:rsid wsp:val=&quot;00A40531&quot;/&gt;&lt;wsp:rsid wsp:val=&quot;00A40889&quot;/&gt;&lt;wsp:rsid wsp:val=&quot;00A41009&quot;/&gt;&lt;wsp:rsid wsp:val=&quot;00A41179&quot;/&gt;&lt;wsp:rsid wsp:val=&quot;00A41772&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A47&quot;/&gt;&lt;wsp:rsid wsp:val=&quot;00A44882&quot;/&gt;&lt;wsp:rsid wsp:val=&quot;00A44AA5&quot;/&gt;&lt;wsp:rsid wsp:val=&quot;00A44B72&quot;/&gt;&lt;wsp:rsid wsp:val=&quot;00A44E28&quot;/&gt;&lt;wsp:rsid wsp:val=&quot;00A4570E&quot;/&gt;&lt;wsp:rsid wsp:val=&quot;00A45A3B&quot;/&gt;&lt;wsp:rsid wsp:val=&quot;00A46FAD&quot;/&gt;&lt;wsp:rsid wsp:val=&quot;00A470ED&quot;/&gt;&lt;wsp:rsid wsp:val=&quot;00A47218&quot;/&gt;&lt;wsp:rsid wsp:val=&quot;00A47248&quot;/&gt;&lt;wsp:rsid wsp:val=&quot;00A47430&quot;/&gt;&lt;wsp:rsid wsp:val=&quot;00A4761F&quot;/&gt;&lt;wsp:rsid wsp:val=&quot;00A47803&quot;/&gt;&lt;wsp:rsid wsp:val=&quot;00A479AE&quot;/&gt;&lt;wsp:rsid wsp:val=&quot;00A47B27&quot;/&gt;&lt;wsp:rsid wsp:val=&quot;00A47B4B&quot;/&gt;&lt;wsp:rsid wsp:val=&quot;00A47BED&quot;/&gt;&lt;wsp:rsid wsp:val=&quot;00A5044D&quot;/&gt;&lt;wsp:rsid wsp:val=&quot;00A50B00&quot;/&gt;&lt;wsp:rsid wsp:val=&quot;00A50F3A&quot;/&gt;&lt;wsp:rsid wsp:val=&quot;00A511FB&quot;/&gt;&lt;wsp:rsid wsp:val=&quot;00A514EB&quot;/&gt;&lt;wsp:rsid wsp:val=&quot;00A51BC1&quot;/&gt;&lt;wsp:rsid wsp:val=&quot;00A521E0&quot;/&gt;&lt;wsp:rsid wsp:val=&quot;00A52B0A&quot;/&gt;&lt;wsp:rsid wsp:val=&quot;00A52D1E&quot;/&gt;&lt;wsp:rsid wsp:val=&quot;00A53098&quot;/&gt;&lt;wsp:rsid wsp:val=&quot;00A5339E&quot;/&gt;&lt;wsp:rsid wsp:val=&quot;00A544BF&quot;/&gt;&lt;wsp:rsid wsp:val=&quot;00A54A61&quot;/&gt;&lt;wsp:rsid wsp:val=&quot;00A54A90&quot;/&gt;&lt;wsp:rsid wsp:val=&quot;00A54D16&quot;/&gt;&lt;wsp:rsid wsp:val=&quot;00A55179&quot;/&gt;&lt;wsp:rsid wsp:val=&quot;00A551A0&quot;/&gt;&lt;wsp:rsid wsp:val=&quot;00A5579B&quot;/&gt;&lt;wsp:rsid wsp:val=&quot;00A55855&quot;/&gt;&lt;wsp:rsid wsp:val=&quot;00A5586A&quot;/&gt;&lt;wsp:rsid wsp:val=&quot;00A55877&quot;/&gt;&lt;wsp:rsid wsp:val=&quot;00A5587F&quot;/&gt;&lt;wsp:rsid wsp:val=&quot;00A559FA&quot;/&gt;&lt;wsp:rsid wsp:val=&quot;00A55BB7&quot;/&gt;&lt;wsp:rsid wsp:val=&quot;00A55CCE&quot;/&gt;&lt;wsp:rsid wsp:val=&quot;00A55E76&quot;/&gt;&lt;wsp:rsid wsp:val=&quot;00A55F31&quot;/&gt;&lt;wsp:rsid wsp:val=&quot;00A560EA&quot;/&gt;&lt;wsp:rsid wsp:val=&quot;00A5637C&quot;/&gt;&lt;wsp:rsid wsp:val=&quot;00A56735&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0D18&quot;/&gt;&lt;wsp:rsid wsp:val=&quot;00A60F90&quot;/&gt;&lt;wsp:rsid wsp:val=&quot;00A61298&quot;/&gt;&lt;wsp:rsid wsp:val=&quot;00A6149B&quot;/&gt;&lt;wsp:rsid wsp:val=&quot;00A61828&quot;/&gt;&lt;wsp:rsid wsp:val=&quot;00A61BD5&quot;/&gt;&lt;wsp:rsid wsp:val=&quot;00A620AA&quot;/&gt;&lt;wsp:rsid wsp:val=&quot;00A62953&quot;/&gt;&lt;wsp:rsid wsp:val=&quot;00A62961&quot;/&gt;&lt;wsp:rsid wsp:val=&quot;00A62977&quot;/&gt;&lt;wsp:rsid wsp:val=&quot;00A62D25&quot;/&gt;&lt;wsp:rsid wsp:val=&quot;00A630F5&quot;/&gt;&lt;wsp:rsid wsp:val=&quot;00A63800&quot;/&gt;&lt;wsp:rsid wsp:val=&quot;00A63872&quot;/&gt;&lt;wsp:rsid wsp:val=&quot;00A63A07&quot;/&gt;&lt;wsp:rsid wsp:val=&quot;00A63A37&quot;/&gt;&lt;wsp:rsid wsp:val=&quot;00A63A89&quot;/&gt;&lt;wsp:rsid wsp:val=&quot;00A63E1B&quot;/&gt;&lt;wsp:rsid wsp:val=&quot;00A64196&quot;/&gt;&lt;wsp:rsid wsp:val=&quot;00A64294&quot;/&gt;&lt;wsp:rsid wsp:val=&quot;00A64B81&quot;/&gt;&lt;wsp:rsid wsp:val=&quot;00A64BC7&quot;/&gt;&lt;wsp:rsid wsp:val=&quot;00A64EB1&quot;/&gt;&lt;wsp:rsid wsp:val=&quot;00A6504E&quot;/&gt;&lt;wsp:rsid wsp:val=&quot;00A65354&quot;/&gt;&lt;wsp:rsid wsp:val=&quot;00A65589&quot;/&gt;&lt;wsp:rsid wsp:val=&quot;00A657CF&quot;/&gt;&lt;wsp:rsid wsp:val=&quot;00A65BE3&quot;/&gt;&lt;wsp:rsid wsp:val=&quot;00A65FBF&quot;/&gt;&lt;wsp:rsid wsp:val=&quot;00A66089&quot;/&gt;&lt;wsp:rsid wsp:val=&quot;00A6681D&quot;/&gt;&lt;wsp:rsid wsp:val=&quot;00A669C7&quot;/&gt;&lt;wsp:rsid wsp:val=&quot;00A66A5A&quot;/&gt;&lt;wsp:rsid wsp:val=&quot;00A6736A&quot;/&gt;&lt;wsp:rsid wsp:val=&quot;00A677C1&quot;/&gt;&lt;wsp:rsid wsp:val=&quot;00A67A8E&quot;/&gt;&lt;wsp:rsid wsp:val=&quot;00A67AC6&quot;/&gt;&lt;wsp:rsid wsp:val=&quot;00A67AFD&quot;/&gt;&lt;wsp:rsid wsp:val=&quot;00A67E2B&quot;/&gt;&lt;wsp:rsid wsp:val=&quot;00A70A35&quot;/&gt;&lt;wsp:rsid wsp:val=&quot;00A70D73&quot;/&gt;&lt;wsp:rsid wsp:val=&quot;00A711DB&quot;/&gt;&lt;wsp:rsid wsp:val=&quot;00A71221&quot;/&gt;&lt;wsp:rsid wsp:val=&quot;00A7141F&quot;/&gt;&lt;wsp:rsid wsp:val=&quot;00A71CDC&quot;/&gt;&lt;wsp:rsid wsp:val=&quot;00A71D6B&quot;/&gt;&lt;wsp:rsid wsp:val=&quot;00A723F7&quot;/&gt;&lt;wsp:rsid wsp:val=&quot;00A734AF&quot;/&gt;&lt;wsp:rsid wsp:val=&quot;00A73873&quot;/&gt;&lt;wsp:rsid wsp:val=&quot;00A744A2&quot;/&gt;&lt;wsp:rsid wsp:val=&quot;00A745D9&quot;/&gt;&lt;wsp:rsid wsp:val=&quot;00A74C89&quot;/&gt;&lt;wsp:rsid wsp:val=&quot;00A74E04&quot;/&gt;&lt;wsp:rsid wsp:val=&quot;00A74F6C&quot;/&gt;&lt;wsp:rsid wsp:val=&quot;00A7503F&quot;/&gt;&lt;wsp:rsid wsp:val=&quot;00A75212&quot;/&gt;&lt;wsp:rsid wsp:val=&quot;00A7527B&quot;/&gt;&lt;wsp:rsid wsp:val=&quot;00A7538B&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960&quot;/&gt;&lt;wsp:rsid wsp:val=&quot;00A77C0E&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DA1&quot;/&gt;&lt;wsp:rsid wsp:val=&quot;00A831F0&quot;/&gt;&lt;wsp:rsid wsp:val=&quot;00A83315&quot;/&gt;&lt;wsp:rsid wsp:val=&quot;00A834EC&quot;/&gt;&lt;wsp:rsid wsp:val=&quot;00A8353F&quot;/&gt;&lt;wsp:rsid wsp:val=&quot;00A83710&quot;/&gt;&lt;wsp:rsid wsp:val=&quot;00A83BF1&quot;/&gt;&lt;wsp:rsid wsp:val=&quot;00A83C06&quot;/&gt;&lt;wsp:rsid wsp:val=&quot;00A83C5B&quot;/&gt;&lt;wsp:rsid wsp:val=&quot;00A84298&quot;/&gt;&lt;wsp:rsid wsp:val=&quot;00A8458E&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BFA&quot;/&gt;&lt;wsp:rsid wsp:val=&quot;00A87C98&quot;/&gt;&lt;wsp:rsid wsp:val=&quot;00A9018C&quot;/&gt;&lt;wsp:rsid wsp:val=&quot;00A90218&quot;/&gt;&lt;wsp:rsid wsp:val=&quot;00A905F1&quot;/&gt;&lt;wsp:rsid wsp:val=&quot;00A90E27&quot;/&gt;&lt;wsp:rsid wsp:val=&quot;00A91218&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D1C&quot;/&gt;&lt;wsp:rsid wsp:val=&quot;00A93E41&quot;/&gt;&lt;wsp:rsid wsp:val=&quot;00A93F3C&quot;/&gt;&lt;wsp:rsid wsp:val=&quot;00A946AD&quot;/&gt;&lt;wsp:rsid wsp:val=&quot;00A94A70&quot;/&gt;&lt;wsp:rsid wsp:val=&quot;00A94A9A&quot;/&gt;&lt;wsp:rsid wsp:val=&quot;00A9505F&quot;/&gt;&lt;wsp:rsid wsp:val=&quot;00A9526D&quot;/&gt;&lt;wsp:rsid wsp:val=&quot;00A95A3E&quot;/&gt;&lt;wsp:rsid wsp:val=&quot;00A95BE9&quot;/&gt;&lt;wsp:rsid wsp:val=&quot;00A95C35&quot;/&gt;&lt;wsp:rsid wsp:val=&quot;00A95CB8&quot;/&gt;&lt;wsp:rsid wsp:val=&quot;00A95DBB&quot;/&gt;&lt;wsp:rsid wsp:val=&quot;00A96058&quot;/&gt;&lt;wsp:rsid wsp:val=&quot;00A9661E&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ABC&quot;/&gt;&lt;wsp:rsid wsp:val=&quot;00AA158B&quot;/&gt;&lt;wsp:rsid wsp:val=&quot;00AA196B&quot;/&gt;&lt;wsp:rsid wsp:val=&quot;00AA1D12&quot;/&gt;&lt;wsp:rsid wsp:val=&quot;00AA1DD6&quot;/&gt;&lt;wsp:rsid wsp:val=&quot;00AA1EEC&quot;/&gt;&lt;wsp:rsid wsp:val=&quot;00AA210C&quot;/&gt;&lt;wsp:rsid wsp:val=&quot;00AA29F2&quot;/&gt;&lt;wsp:rsid wsp:val=&quot;00AA2A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5584&quot;/&gt;&lt;wsp:rsid wsp:val=&quot;00AA5BD3&quot;/&gt;&lt;wsp:rsid wsp:val=&quot;00AA6026&quot;/&gt;&lt;wsp:rsid wsp:val=&quot;00AA6206&quot;/&gt;&lt;wsp:rsid wsp:val=&quot;00AA630A&quot;/&gt;&lt;wsp:rsid wsp:val=&quot;00AA69EF&quot;/&gt;&lt;wsp:rsid wsp:val=&quot;00AA6B64&quot;/&gt;&lt;wsp:rsid wsp:val=&quot;00AA6C59&quot;/&gt;&lt;wsp:rsid wsp:val=&quot;00AA6F9A&quot;/&gt;&lt;wsp:rsid wsp:val=&quot;00AA7748&quot;/&gt;&lt;wsp:rsid wsp:val=&quot;00AA7C4F&quot;/&gt;&lt;wsp:rsid wsp:val=&quot;00AB001C&quot;/&gt;&lt;wsp:rsid wsp:val=&quot;00AB027D&quot;/&gt;&lt;wsp:rsid wsp:val=&quot;00AB02C8&quot;/&gt;&lt;wsp:rsid wsp:val=&quot;00AB06B8&quot;/&gt;&lt;wsp:rsid wsp:val=&quot;00AB0ADE&quot;/&gt;&lt;wsp:rsid wsp:val=&quot;00AB0C83&quot;/&gt;&lt;wsp:rsid wsp:val=&quot;00AB0CA0&quot;/&gt;&lt;wsp:rsid wsp:val=&quot;00AB102D&quot;/&gt;&lt;wsp:rsid wsp:val=&quot;00AB1A33&quot;/&gt;&lt;wsp:rsid wsp:val=&quot;00AB1C99&quot;/&gt;&lt;wsp:rsid wsp:val=&quot;00AB210E&quot;/&gt;&lt;wsp:rsid wsp:val=&quot;00AB243D&quot;/&gt;&lt;wsp:rsid wsp:val=&quot;00AB2857&quot;/&gt;&lt;wsp:rsid wsp:val=&quot;00AB2B10&quot;/&gt;&lt;wsp:rsid wsp:val=&quot;00AB3299&quot;/&gt;&lt;wsp:rsid wsp:val=&quot;00AB3418&quot;/&gt;&lt;wsp:rsid wsp:val=&quot;00AB3490&quot;/&gt;&lt;wsp:rsid wsp:val=&quot;00AB3491&quot;/&gt;&lt;wsp:rsid wsp:val=&quot;00AB3950&quot;/&gt;&lt;wsp:rsid wsp:val=&quot;00AB3D94&quot;/&gt;&lt;wsp:rsid wsp:val=&quot;00AB3E16&quot;/&gt;&lt;wsp:rsid wsp:val=&quot;00AB3E3E&quot;/&gt;&lt;wsp:rsid wsp:val=&quot;00AB3F13&quot;/&gt;&lt;wsp:rsid wsp:val=&quot;00AB3F37&quot;/&gt;&lt;wsp:rsid wsp:val=&quot;00AB4157&quot;/&gt;&lt;wsp:rsid wsp:val=&quot;00AB42FF&quot;/&gt;&lt;wsp:rsid wsp:val=&quot;00AB4A24&quot;/&gt;&lt;wsp:rsid wsp:val=&quot;00AB4A5B&quot;/&gt;&lt;wsp:rsid wsp:val=&quot;00AB513E&quot;/&gt;&lt;wsp:rsid wsp:val=&quot;00AB53BA&quot;/&gt;&lt;wsp:rsid wsp:val=&quot;00AB57AD&quot;/&gt;&lt;wsp:rsid wsp:val=&quot;00AB583A&quot;/&gt;&lt;wsp:rsid wsp:val=&quot;00AB642C&quot;/&gt;&lt;wsp:rsid wsp:val=&quot;00AB6F57&quot;/&gt;&lt;wsp:rsid wsp:val=&quot;00AB7099&quot;/&gt;&lt;wsp:rsid wsp:val=&quot;00AB7134&quot;/&gt;&lt;wsp:rsid wsp:val=&quot;00AB73D8&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1796&quot;/&gt;&lt;wsp:rsid wsp:val=&quot;00AC1DA2&quot;/&gt;&lt;wsp:rsid wsp:val=&quot;00AC2AEF&quot;/&gt;&lt;wsp:rsid wsp:val=&quot;00AC2D39&quot;/&gt;&lt;wsp:rsid wsp:val=&quot;00AC2D4E&quot;/&gt;&lt;wsp:rsid wsp:val=&quot;00AC3084&quot;/&gt;&lt;wsp:rsid wsp:val=&quot;00AC3431&quot;/&gt;&lt;wsp:rsid wsp:val=&quot;00AC38E9&quot;/&gt;&lt;wsp:rsid wsp:val=&quot;00AC4381&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C75B2&quot;/&gt;&lt;wsp:rsid wsp:val=&quot;00AC7D8A&quot;/&gt;&lt;wsp:rsid wsp:val=&quot;00AD0EAA&quot;/&gt;&lt;wsp:rsid wsp:val=&quot;00AD12BD&quot;/&gt;&lt;wsp:rsid wsp:val=&quot;00AD1529&quot;/&gt;&lt;wsp:rsid wsp:val=&quot;00AD163D&quot;/&gt;&lt;wsp:rsid wsp:val=&quot;00AD1CB3&quot;/&gt;&lt;wsp:rsid wsp:val=&quot;00AD1DFE&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21D&quot;/&gt;&lt;wsp:rsid wsp:val=&quot;00AD48F9&quot;/&gt;&lt;wsp:rsid wsp:val=&quot;00AD514B&quot;/&gt;&lt;wsp:rsid wsp:val=&quot;00AD5416&quot;/&gt;&lt;wsp:rsid wsp:val=&quot;00AD5542&quot;/&gt;&lt;wsp:rsid wsp:val=&quot;00AD5930&quot;/&gt;&lt;wsp:rsid wsp:val=&quot;00AD5963&quot;/&gt;&lt;wsp:rsid wsp:val=&quot;00AD5F5A&quot;/&gt;&lt;wsp:rsid wsp:val=&quot;00AD65C7&quot;/&gt;&lt;wsp:rsid wsp:val=&quot;00AD689A&quot;/&gt;&lt;wsp:rsid wsp:val=&quot;00AD6C7F&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1B3&quot;/&gt;&lt;wsp:rsid wsp:val=&quot;00AE1418&quot;/&gt;&lt;wsp:rsid wsp:val=&quot;00AE14B7&quot;/&gt;&lt;wsp:rsid wsp:val=&quot;00AE186D&quot;/&gt;&lt;wsp:rsid wsp:val=&quot;00AE1C33&quot;/&gt;&lt;wsp:rsid wsp:val=&quot;00AE20AD&quot;/&gt;&lt;wsp:rsid wsp:val=&quot;00AE2205&quot;/&gt;&lt;wsp:rsid wsp:val=&quot;00AE232B&quot;/&gt;&lt;wsp:rsid wsp:val=&quot;00AE29B5&quot;/&gt;&lt;wsp:rsid wsp:val=&quot;00AE2BFE&quot;/&gt;&lt;wsp:rsid wsp:val=&quot;00AE3004&quot;/&gt;&lt;wsp:rsid wsp:val=&quot;00AE31BA&quot;/&gt;&lt;wsp:rsid wsp:val=&quot;00AE34B9&quot;/&gt;&lt;wsp:rsid wsp:val=&quot;00AE352C&quot;/&gt;&lt;wsp:rsid wsp:val=&quot;00AE365F&quot;/&gt;&lt;wsp:rsid wsp:val=&quot;00AE39C1&quot;/&gt;&lt;wsp:rsid wsp:val=&quot;00AE3CE1&quot;/&gt;&lt;wsp:rsid wsp:val=&quot;00AE4557&quot;/&gt;&lt;wsp:rsid wsp:val=&quot;00AE45B7&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AC7&quot;/&gt;&lt;wsp:rsid wsp:val=&quot;00AE5E95&quot;/&gt;&lt;wsp:rsid wsp:val=&quot;00AE6271&quot;/&gt;&lt;wsp:rsid wsp:val=&quot;00AE6433&quot;/&gt;&lt;wsp:rsid wsp:val=&quot;00AE646D&quot;/&gt;&lt;wsp:rsid wsp:val=&quot;00AE6584&quot;/&gt;&lt;wsp:rsid wsp:val=&quot;00AE69BD&quot;/&gt;&lt;wsp:rsid wsp:val=&quot;00AE6C7D&quot;/&gt;&lt;wsp:rsid wsp:val=&quot;00AE6D12&quot;/&gt;&lt;wsp:rsid wsp:val=&quot;00AE6EEB&quot;/&gt;&lt;wsp:rsid wsp:val=&quot;00AE723D&quot;/&gt;&lt;wsp:rsid wsp:val=&quot;00AE748B&quot;/&gt;&lt;wsp:rsid wsp:val=&quot;00AE7992&quot;/&gt;&lt;wsp:rsid wsp:val=&quot;00AE7E0E&quot;/&gt;&lt;wsp:rsid wsp:val=&quot;00AF0801&quot;/&gt;&lt;wsp:rsid wsp:val=&quot;00AF0A7A&quot;/&gt;&lt;wsp:rsid wsp:val=&quot;00AF13DC&quot;/&gt;&lt;wsp:rsid wsp:val=&quot;00AF1414&quot;/&gt;&lt;wsp:rsid wsp:val=&quot;00AF26BE&quot;/&gt;&lt;wsp:rsid wsp:val=&quot;00AF28B0&quot;/&gt;&lt;wsp:rsid wsp:val=&quot;00AF2D55&quot;/&gt;&lt;wsp:rsid wsp:val=&quot;00AF2D5E&quot;/&gt;&lt;wsp:rsid wsp:val=&quot;00AF2DED&quot;/&gt;&lt;wsp:rsid wsp:val=&quot;00AF2E7C&quot;/&gt;&lt;wsp:rsid wsp:val=&quot;00AF376D&quot;/&gt;&lt;wsp:rsid wsp:val=&quot;00AF377C&quot;/&gt;&lt;wsp:rsid wsp:val=&quot;00AF3C31&quot;/&gt;&lt;wsp:rsid wsp:val=&quot;00AF3C80&quot;/&gt;&lt;wsp:rsid wsp:val=&quot;00AF3C8C&quot;/&gt;&lt;wsp:rsid wsp:val=&quot;00AF3EB8&quot;/&gt;&lt;wsp:rsid wsp:val=&quot;00AF40D4&quot;/&gt;&lt;wsp:rsid wsp:val=&quot;00AF41FC&quot;/&gt;&lt;wsp:rsid wsp:val=&quot;00AF457C&quot;/&gt;&lt;wsp:rsid wsp:val=&quot;00AF457D&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10E&quot;/&gt;&lt;wsp:rsid wsp:val=&quot;00AF63A9&quot;/&gt;&lt;wsp:rsid wsp:val=&quot;00AF6591&quot;/&gt;&lt;wsp:rsid wsp:val=&quot;00AF66F1&quot;/&gt;&lt;wsp:rsid wsp:val=&quot;00AF6AE3&quot;/&gt;&lt;wsp:rsid wsp:val=&quot;00AF6B1B&quot;/&gt;&lt;wsp:rsid wsp:val=&quot;00AF738A&quot;/&gt;&lt;wsp:rsid wsp:val=&quot;00AF7C50&quot;/&gt;&lt;wsp:rsid wsp:val=&quot;00AF7F09&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2B3&quot;/&gt;&lt;wsp:rsid wsp:val=&quot;00B039CE&quot;/&gt;&lt;wsp:rsid wsp:val=&quot;00B03D26&quot;/&gt;&lt;wsp:rsid wsp:val=&quot;00B03E1C&quot;/&gt;&lt;wsp:rsid wsp:val=&quot;00B04D36&quot;/&gt;&lt;wsp:rsid wsp:val=&quot;00B04F11&quot;/&gt;&lt;wsp:rsid wsp:val=&quot;00B051EA&quot;/&gt;&lt;wsp:rsid wsp:val=&quot;00B052E4&quot;/&gt;&lt;wsp:rsid wsp:val=&quot;00B054CE&quot;/&gt;&lt;wsp:rsid wsp:val=&quot;00B05688&quot;/&gt;&lt;wsp:rsid wsp:val=&quot;00B060B4&quot;/&gt;&lt;wsp:rsid wsp:val=&quot;00B06AF4&quot;/&gt;&lt;wsp:rsid wsp:val=&quot;00B06C77&quot;/&gt;&lt;wsp:rsid wsp:val=&quot;00B072FD&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10E0&quot;/&gt;&lt;wsp:rsid wsp:val=&quot;00B111BF&quot;/&gt;&lt;wsp:rsid wsp:val=&quot;00B114C4&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1C&quot;/&gt;&lt;wsp:rsid wsp:val=&quot;00B147CC&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736C&quot;/&gt;&lt;wsp:rsid wsp:val=&quot;00B175EA&quot;/&gt;&lt;wsp:rsid wsp:val=&quot;00B17744&quot;/&gt;&lt;wsp:rsid wsp:val=&quot;00B17853&quot;/&gt;&lt;wsp:rsid wsp:val=&quot;00B20057&quot;/&gt;&lt;wsp:rsid wsp:val=&quot;00B20075&quot;/&gt;&lt;wsp:rsid wsp:val=&quot;00B20274&quot;/&gt;&lt;wsp:rsid wsp:val=&quot;00B2043A&quot;/&gt;&lt;wsp:rsid wsp:val=&quot;00B206FB&quot;/&gt;&lt;wsp:rsid wsp:val=&quot;00B20993&quot;/&gt;&lt;wsp:rsid wsp:val=&quot;00B20E2B&quot;/&gt;&lt;wsp:rsid wsp:val=&quot;00B21016&quot;/&gt;&lt;wsp:rsid wsp:val=&quot;00B215F9&quot;/&gt;&lt;wsp:rsid wsp:val=&quot;00B21CA7&quot;/&gt;&lt;wsp:rsid wsp:val=&quot;00B21CB7&quot;/&gt;&lt;wsp:rsid wsp:val=&quot;00B21D72&quot;/&gt;&lt;wsp:rsid wsp:val=&quot;00B21D85&quot;/&gt;&lt;wsp:rsid wsp:val=&quot;00B21DF9&quot;/&gt;&lt;wsp:rsid wsp:val=&quot;00B21FD0&quot;/&gt;&lt;wsp:rsid wsp:val=&quot;00B223F6&quot;/&gt;&lt;wsp:rsid wsp:val=&quot;00B22905&quot;/&gt;&lt;wsp:rsid wsp:val=&quot;00B233A9&quot;/&gt;&lt;wsp:rsid wsp:val=&quot;00B239CC&quot;/&gt;&lt;wsp:rsid wsp:val=&quot;00B23A73&quot;/&gt;&lt;wsp:rsid wsp:val=&quot;00B23FDF&quot;/&gt;&lt;wsp:rsid wsp:val=&quot;00B24059&quot;/&gt;&lt;wsp:rsid wsp:val=&quot;00B24E7D&quot;/&gt;&lt;wsp:rsid wsp:val=&quot;00B24F49&quot;/&gt;&lt;wsp:rsid wsp:val=&quot;00B2541E&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2B9&quot;/&gt;&lt;wsp:rsid wsp:val=&quot;00B2757B&quot;/&gt;&lt;wsp:rsid wsp:val=&quot;00B275CD&quot;/&gt;&lt;wsp:rsid wsp:val=&quot;00B27D54&quot;/&gt;&lt;wsp:rsid wsp:val=&quot;00B305C0&quot;/&gt;&lt;wsp:rsid wsp:val=&quot;00B30992&quot;/&gt;&lt;wsp:rsid wsp:val=&quot;00B30D8A&quot;/&gt;&lt;wsp:rsid wsp:val=&quot;00B30F29&quot;/&gt;&lt;wsp:rsid wsp:val=&quot;00B31569&quot;/&gt;&lt;wsp:rsid wsp:val=&quot;00B31E2C&quot;/&gt;&lt;wsp:rsid wsp:val=&quot;00B31E5F&quot;/&gt;&lt;wsp:rsid wsp:val=&quot;00B32607&quot;/&gt;&lt;wsp:rsid wsp:val=&quot;00B326BE&quot;/&gt;&lt;wsp:rsid wsp:val=&quot;00B32821&quot;/&gt;&lt;wsp:rsid wsp:val=&quot;00B32B1B&quot;/&gt;&lt;wsp:rsid wsp:val=&quot;00B32CE3&quot;/&gt;&lt;wsp:rsid wsp:val=&quot;00B3304D&quot;/&gt;&lt;wsp:rsid wsp:val=&quot;00B3312F&quot;/&gt;&lt;wsp:rsid wsp:val=&quot;00B3331B&quot;/&gt;&lt;wsp:rsid wsp:val=&quot;00B33595&quot;/&gt;&lt;wsp:rsid wsp:val=&quot;00B33961&quot;/&gt;&lt;wsp:rsid wsp:val=&quot;00B3396B&quot;/&gt;&lt;wsp:rsid wsp:val=&quot;00B33D8B&quot;/&gt;&lt;wsp:rsid wsp:val=&quot;00B34886&quot;/&gt;&lt;wsp:rsid wsp:val=&quot;00B3488B&quot;/&gt;&lt;wsp:rsid wsp:val=&quot;00B34B5A&quot;/&gt;&lt;wsp:rsid wsp:val=&quot;00B3511C&quot;/&gt;&lt;wsp:rsid wsp:val=&quot;00B3539A&quot;/&gt;&lt;wsp:rsid wsp:val=&quot;00B35620&quot;/&gt;&lt;wsp:rsid wsp:val=&quot;00B35643&quot;/&gt;&lt;wsp:rsid wsp:val=&quot;00B35CB3&quot;/&gt;&lt;wsp:rsid wsp:val=&quot;00B35F8E&quot;/&gt;&lt;wsp:rsid wsp:val=&quot;00B36CCD&quot;/&gt;&lt;wsp:rsid wsp:val=&quot;00B36F42&quot;/&gt;&lt;wsp:rsid wsp:val=&quot;00B37121&quot;/&gt;&lt;wsp:rsid wsp:val=&quot;00B37DD5&quot;/&gt;&lt;wsp:rsid wsp:val=&quot;00B4003E&quot;/&gt;&lt;wsp:rsid wsp:val=&quot;00B40292&quot;/&gt;&lt;wsp:rsid wsp:val=&quot;00B40461&quot;/&gt;&lt;wsp:rsid wsp:val=&quot;00B40644&quot;/&gt;&lt;wsp:rsid wsp:val=&quot;00B4067C&quot;/&gt;&lt;wsp:rsid wsp:val=&quot;00B40696&quot;/&gt;&lt;wsp:rsid wsp:val=&quot;00B406B2&quot;/&gt;&lt;wsp:rsid wsp:val=&quot;00B40BF1&quot;/&gt;&lt;wsp:rsid wsp:val=&quot;00B40CAC&quot;/&gt;&lt;wsp:rsid wsp:val=&quot;00B40D73&quot;/&gt;&lt;wsp:rsid wsp:val=&quot;00B411A3&quot;/&gt;&lt;wsp:rsid wsp:val=&quot;00B412CB&quot;/&gt;&lt;wsp:rsid wsp:val=&quot;00B41351&quot;/&gt;&lt;wsp:rsid wsp:val=&quot;00B415EF&quot;/&gt;&lt;wsp:rsid wsp:val=&quot;00B41B34&quot;/&gt;&lt;wsp:rsid wsp:val=&quot;00B41C34&quot;/&gt;&lt;wsp:rsid wsp:val=&quot;00B41FE3&quot;/&gt;&lt;wsp:rsid wsp:val=&quot;00B427E4&quot;/&gt;&lt;wsp:rsid wsp:val=&quot;00B42879&quot;/&gt;&lt;wsp:rsid wsp:val=&quot;00B42B9A&quot;/&gt;&lt;wsp:rsid wsp:val=&quot;00B42F58&quot;/&gt;&lt;wsp:rsid wsp:val=&quot;00B430D3&quot;/&gt;&lt;wsp:rsid wsp:val=&quot;00B432D4&quot;/&gt;&lt;wsp:rsid wsp:val=&quot;00B4357E&quot;/&gt;&lt;wsp:rsid wsp:val=&quot;00B437BD&quot;/&gt;&lt;wsp:rsid wsp:val=&quot;00B43985&quot;/&gt;&lt;wsp:rsid wsp:val=&quot;00B439FA&quot;/&gt;&lt;wsp:rsid wsp:val=&quot;00B43D4D&quot;/&gt;&lt;wsp:rsid wsp:val=&quot;00B440CF&quot;/&gt;&lt;wsp:rsid wsp:val=&quot;00B443C5&quot;/&gt;&lt;wsp:rsid wsp:val=&quot;00B4472F&quot;/&gt;&lt;wsp:rsid wsp:val=&quot;00B4485B&quot;/&gt;&lt;wsp:rsid wsp:val=&quot;00B45029&quot;/&gt;&lt;wsp:rsid wsp:val=&quot;00B45A61&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0A47&quot;/&gt;&lt;wsp:rsid wsp:val=&quot;00B51014&quot;/&gt;&lt;wsp:rsid wsp:val=&quot;00B51420&quot;/&gt;&lt;wsp:rsid wsp:val=&quot;00B51526&quot;/&gt;&lt;wsp:rsid wsp:val=&quot;00B51A40&quot;/&gt;&lt;wsp:rsid wsp:val=&quot;00B522A9&quot;/&gt;&lt;wsp:rsid wsp:val=&quot;00B522E5&quot;/&gt;&lt;wsp:rsid wsp:val=&quot;00B52559&quot;/&gt;&lt;wsp:rsid wsp:val=&quot;00B52646&quot;/&gt;&lt;wsp:rsid wsp:val=&quot;00B529F2&quot;/&gt;&lt;wsp:rsid wsp:val=&quot;00B52AAD&quot;/&gt;&lt;wsp:rsid wsp:val=&quot;00B530BA&quot;/&gt;&lt;wsp:rsid wsp:val=&quot;00B53EF5&quot;/&gt;&lt;wsp:rsid wsp:val=&quot;00B5428C&quot;/&gt;&lt;wsp:rsid wsp:val=&quot;00B5475E&quot;/&gt;&lt;wsp:rsid wsp:val=&quot;00B54989&quot;/&gt;&lt;wsp:rsid wsp:val=&quot;00B54A86&quot;/&gt;&lt;wsp:rsid wsp:val=&quot;00B54FA3&quot;/&gt;&lt;wsp:rsid wsp:val=&quot;00B553CF&quot;/&gt;&lt;wsp:rsid wsp:val=&quot;00B555B8&quot;/&gt;&lt;wsp:rsid wsp:val=&quot;00B55ACA&quot;/&gt;&lt;wsp:rsid wsp:val=&quot;00B5612F&quot;/&gt;&lt;wsp:rsid wsp:val=&quot;00B566E0&quot;/&gt;&lt;wsp:rsid wsp:val=&quot;00B5685D&quot;/&gt;&lt;wsp:rsid wsp:val=&quot;00B57861&quot;/&gt;&lt;wsp:rsid wsp:val=&quot;00B57D57&quot;/&gt;&lt;wsp:rsid wsp:val=&quot;00B6015E&quot;/&gt;&lt;wsp:rsid wsp:val=&quot;00B6022F&quot;/&gt;&lt;wsp:rsid wsp:val=&quot;00B603BE&quot;/&gt;&lt;wsp:rsid wsp:val=&quot;00B60543&quot;/&gt;&lt;wsp:rsid wsp:val=&quot;00B607B8&quot;/&gt;&lt;wsp:rsid wsp:val=&quot;00B60E6E&quot;/&gt;&lt;wsp:rsid wsp:val=&quot;00B60EA9&quot;/&gt;&lt;wsp:rsid wsp:val=&quot;00B6184F&quot;/&gt;&lt;wsp:rsid wsp:val=&quot;00B619AF&quot;/&gt;&lt;wsp:rsid wsp:val=&quot;00B61AC8&quot;/&gt;&lt;wsp:rsid wsp:val=&quot;00B61B85&quot;/&gt;&lt;wsp:rsid wsp:val=&quot;00B61CFF&quot;/&gt;&lt;wsp:rsid wsp:val=&quot;00B61F70&quot;/&gt;&lt;wsp:rsid wsp:val=&quot;00B6237B&quot;/&gt;&lt;wsp:rsid wsp:val=&quot;00B62A18&quot;/&gt;&lt;wsp:rsid wsp:val=&quot;00B63697&quot;/&gt;&lt;wsp:rsid wsp:val=&quot;00B637E8&quot;/&gt;&lt;wsp:rsid wsp:val=&quot;00B63834&quot;/&gt;&lt;wsp:rsid wsp:val=&quot;00B63870&quot;/&gt;&lt;wsp:rsid wsp:val=&quot;00B63AB6&quot;/&gt;&lt;wsp:rsid wsp:val=&quot;00B63D4F&quot;/&gt;&lt;wsp:rsid wsp:val=&quot;00B640AB&quot;/&gt;&lt;wsp:rsid wsp:val=&quot;00B642DD&quot;/&gt;&lt;wsp:rsid wsp:val=&quot;00B642F1&quot;/&gt;&lt;wsp:rsid wsp:val=&quot;00B6433A&quot;/&gt;&lt;wsp:rsid wsp:val=&quot;00B64398&quot;/&gt;&lt;wsp:rsid wsp:val=&quot;00B64484&quot;/&gt;&lt;wsp:rsid wsp:val=&quot;00B645EE&quot;/&gt;&lt;wsp:rsid wsp:val=&quot;00B645F8&quot;/&gt;&lt;wsp:rsid wsp:val=&quot;00B646A6&quot;/&gt;&lt;wsp:rsid wsp:val=&quot;00B64C16&quot;/&gt;&lt;wsp:rsid wsp:val=&quot;00B652B0&quot;/&gt;&lt;wsp:rsid wsp:val=&quot;00B657B5&quot;/&gt;&lt;wsp:rsid wsp:val=&quot;00B65D1C&quot;/&gt;&lt;wsp:rsid wsp:val=&quot;00B65E9D&quot;/&gt;&lt;wsp:rsid wsp:val=&quot;00B660F5&quot;/&gt;&lt;wsp:rsid wsp:val=&quot;00B664EC&quot;/&gt;&lt;wsp:rsid wsp:val=&quot;00B66801&quot;/&gt;&lt;wsp:rsid wsp:val=&quot;00B6796C&quot;/&gt;&lt;wsp:rsid wsp:val=&quot;00B67B2B&quot;/&gt;&lt;wsp:rsid wsp:val=&quot;00B67E89&quot;/&gt;&lt;wsp:rsid wsp:val=&quot;00B70333&quot;/&gt;&lt;wsp:rsid wsp:val=&quot;00B70A49&quot;/&gt;&lt;wsp:rsid wsp:val=&quot;00B70DCE&quot;/&gt;&lt;wsp:rsid wsp:val=&quot;00B70DDA&quot;/&gt;&lt;wsp:rsid wsp:val=&quot;00B70EDB&quot;/&gt;&lt;wsp:rsid wsp:val=&quot;00B70FA8&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85D&quot;/&gt;&lt;wsp:rsid wsp:val=&quot;00B741DB&quot;/&gt;&lt;wsp:rsid wsp:val=&quot;00B74921&quot;/&gt;&lt;wsp:rsid wsp:val=&quot;00B74A0D&quot;/&gt;&lt;wsp:rsid wsp:val=&quot;00B74E88&quot;/&gt;&lt;wsp:rsid wsp:val=&quot;00B74EC0&quot;/&gt;&lt;wsp:rsid wsp:val=&quot;00B75549&quot;/&gt;&lt;wsp:rsid wsp:val=&quot;00B75667&quot;/&gt;&lt;wsp:rsid wsp:val=&quot;00B75A33&quot;/&gt;&lt;wsp:rsid wsp:val=&quot;00B76634&quot;/&gt;&lt;wsp:rsid wsp:val=&quot;00B76727&quot;/&gt;&lt;wsp:rsid wsp:val=&quot;00B76E51&quot;/&gt;&lt;wsp:rsid wsp:val=&quot;00B77062&quot;/&gt;&lt;wsp:rsid wsp:val=&quot;00B7709F&quot;/&gt;&lt;wsp:rsid wsp:val=&quot;00B7723E&quot;/&gt;&lt;wsp:rsid wsp:val=&quot;00B774CC&quot;/&gt;&lt;wsp:rsid wsp:val=&quot;00B77D8A&quot;/&gt;&lt;wsp:rsid wsp:val=&quot;00B77FBB&quot;/&gt;&lt;wsp:rsid wsp:val=&quot;00B8053A&quot;/&gt;&lt;wsp:rsid wsp:val=&quot;00B8053B&quot;/&gt;&lt;wsp:rsid wsp:val=&quot;00B8079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E3C&quot;/&gt;&lt;wsp:rsid wsp:val=&quot;00B85F67&quot;/&gt;&lt;wsp:rsid wsp:val=&quot;00B85F85&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38D&quot;/&gt;&lt;wsp:rsid wsp:val=&quot;00B874FB&quot;/&gt;&lt;wsp:rsid wsp:val=&quot;00B8769E&quot;/&gt;&lt;wsp:rsid wsp:val=&quot;00B90DC8&quot;/&gt;&lt;wsp:rsid wsp:val=&quot;00B91356&quot;/&gt;&lt;wsp:rsid wsp:val=&quot;00B919B6&quot;/&gt;&lt;wsp:rsid wsp:val=&quot;00B91E0F&quot;/&gt;&lt;wsp:rsid wsp:val=&quot;00B926E0&quot;/&gt;&lt;wsp:rsid wsp:val=&quot;00B928B6&quot;/&gt;&lt;wsp:rsid wsp:val=&quot;00B92F5B&quot;/&gt;&lt;wsp:rsid wsp:val=&quot;00B93A22&quot;/&gt;&lt;wsp:rsid wsp:val=&quot;00B93AD8&quot;/&gt;&lt;wsp:rsid wsp:val=&quot;00B93B55&quot;/&gt;&lt;wsp:rsid wsp:val=&quot;00B93C36&quot;/&gt;&lt;wsp:rsid wsp:val=&quot;00B93F19&quot;/&gt;&lt;wsp:rsid wsp:val=&quot;00B94054&quot;/&gt;&lt;wsp:rsid wsp:val=&quot;00B94253&quot;/&gt;&lt;wsp:rsid wsp:val=&quot;00B9436E&quot;/&gt;&lt;wsp:rsid wsp:val=&quot;00B948CE&quot;/&gt;&lt;wsp:rsid wsp:val=&quot;00B950E8&quot;/&gt;&lt;wsp:rsid wsp:val=&quot;00B9511A&quot;/&gt;&lt;wsp:rsid wsp:val=&quot;00B95242&quot;/&gt;&lt;wsp:rsid wsp:val=&quot;00B95305&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66F&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151&quot;/&gt;&lt;wsp:rsid wsp:val=&quot;00BA1327&quot;/&gt;&lt;wsp:rsid wsp:val=&quot;00BA13E0&quot;/&gt;&lt;wsp:rsid wsp:val=&quot;00BA1570&quot;/&gt;&lt;wsp:rsid wsp:val=&quot;00BA1782&quot;/&gt;&lt;wsp:rsid wsp:val=&quot;00BA17C4&quot;/&gt;&lt;wsp:rsid wsp:val=&quot;00BA1C20&quot;/&gt;&lt;wsp:rsid wsp:val=&quot;00BA1E6F&quot;/&gt;&lt;wsp:rsid wsp:val=&quot;00BA270E&quot;/&gt;&lt;wsp:rsid wsp:val=&quot;00BA2729&quot;/&gt;&lt;wsp:rsid wsp:val=&quot;00BA283C&quot;/&gt;&lt;wsp:rsid wsp:val=&quot;00BA2AEB&quot;/&gt;&lt;wsp:rsid wsp:val=&quot;00BA2DED&quot;/&gt;&lt;wsp:rsid wsp:val=&quot;00BA2FCF&quot;/&gt;&lt;wsp:rsid wsp:val=&quot;00BA3129&quot;/&gt;&lt;wsp:rsid wsp:val=&quot;00BA380D&quot;/&gt;&lt;wsp:rsid wsp:val=&quot;00BA3974&quot;/&gt;&lt;wsp:rsid wsp:val=&quot;00BA3996&quot;/&gt;&lt;wsp:rsid wsp:val=&quot;00BA3CC9&quot;/&gt;&lt;wsp:rsid wsp:val=&quot;00BA3F29&quot;/&gt;&lt;wsp:rsid wsp:val=&quot;00BA40BE&quot;/&gt;&lt;wsp:rsid wsp:val=&quot;00BA48E0&quot;/&gt;&lt;wsp:rsid wsp:val=&quot;00BA4A62&quot;/&gt;&lt;wsp:rsid wsp:val=&quot;00BA4B45&quot;/&gt;&lt;wsp:rsid wsp:val=&quot;00BA4DF9&quot;/&gt;&lt;wsp:rsid wsp:val=&quot;00BA4E3A&quot;/&gt;&lt;wsp:rsid wsp:val=&quot;00BA5346&quot;/&gt;&lt;wsp:rsid wsp:val=&quot;00BA54FB&quot;/&gt;&lt;wsp:rsid wsp:val=&quot;00BA550F&quot;/&gt;&lt;wsp:rsid wsp:val=&quot;00BA5632&quot;/&gt;&lt;wsp:rsid wsp:val=&quot;00BA5C97&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EB0&quot;/&gt;&lt;wsp:rsid wsp:val=&quot;00BA7F97&quot;/&gt;&lt;wsp:rsid wsp:val=&quot;00BB0528&quot;/&gt;&lt;wsp:rsid wsp:val=&quot;00BB0678&quot;/&gt;&lt;wsp:rsid wsp:val=&quot;00BB070E&quot;/&gt;&lt;wsp:rsid wsp:val=&quot;00BB0AFC&quot;/&gt;&lt;wsp:rsid wsp:val=&quot;00BB0B3E&quot;/&gt;&lt;wsp:rsid wsp:val=&quot;00BB0B41&quot;/&gt;&lt;wsp:rsid wsp:val=&quot;00BB0D75&quot;/&gt;&lt;wsp:rsid wsp:val=&quot;00BB142F&quot;/&gt;&lt;wsp:rsid wsp:val=&quot;00BB16DF&quot;/&gt;&lt;wsp:rsid wsp:val=&quot;00BB1966&quot;/&gt;&lt;wsp:rsid wsp:val=&quot;00BB1B24&quot;/&gt;&lt;wsp:rsid wsp:val=&quot;00BB1C4F&quot;/&gt;&lt;wsp:rsid wsp:val=&quot;00BB1D50&quot;/&gt;&lt;wsp:rsid wsp:val=&quot;00BB225D&quot;/&gt;&lt;wsp:rsid wsp:val=&quot;00BB29A1&quot;/&gt;&lt;wsp:rsid wsp:val=&quot;00BB29CF&quot;/&gt;&lt;wsp:rsid wsp:val=&quot;00BB3355&quot;/&gt;&lt;wsp:rsid wsp:val=&quot;00BB365A&quot;/&gt;&lt;wsp:rsid wsp:val=&quot;00BB3BDC&quot;/&gt;&lt;wsp:rsid wsp:val=&quot;00BB3DF1&quot;/&gt;&lt;wsp:rsid wsp:val=&quot;00BB3F28&quot;/&gt;&lt;wsp:rsid wsp:val=&quot;00BB3F2A&quot;/&gt;&lt;wsp:rsid wsp:val=&quot;00BB3F4C&quot;/&gt;&lt;wsp:rsid wsp:val=&quot;00BB3F8F&quot;/&gt;&lt;wsp:rsid wsp:val=&quot;00BB40AD&quot;/&gt;&lt;wsp:rsid wsp:val=&quot;00BB424D&quot;/&gt;&lt;wsp:rsid wsp:val=&quot;00BB4A42&quot;/&gt;&lt;wsp:rsid wsp:val=&quot;00BB4C8A&quot;/&gt;&lt;wsp:rsid wsp:val=&quot;00BB5321&quot;/&gt;&lt;wsp:rsid wsp:val=&quot;00BB55E4&quot;/&gt;&lt;wsp:rsid wsp:val=&quot;00BB56F2&quot;/&gt;&lt;wsp:rsid wsp:val=&quot;00BB56F3&quot;/&gt;&lt;wsp:rsid wsp:val=&quot;00BB5D39&quot;/&gt;&lt;wsp:rsid wsp:val=&quot;00BB60F2&quot;/&gt;&lt;wsp:rsid wsp:val=&quot;00BB61DC&quot;/&gt;&lt;wsp:rsid wsp:val=&quot;00BB6431&quot;/&gt;&lt;wsp:rsid wsp:val=&quot;00BB6472&quot;/&gt;&lt;wsp:rsid wsp:val=&quot;00BB6C81&quot;/&gt;&lt;wsp:rsid wsp:val=&quot;00BB71EC&quot;/&gt;&lt;wsp:rsid wsp:val=&quot;00BB723D&quot;/&gt;&lt;wsp:rsid wsp:val=&quot;00BB724B&quot;/&gt;&lt;wsp:rsid wsp:val=&quot;00BB7634&quot;/&gt;&lt;wsp:rsid wsp:val=&quot;00BC0313&quot;/&gt;&lt;wsp:rsid wsp:val=&quot;00BC16BF&quot;/&gt;&lt;wsp:rsid wsp:val=&quot;00BC17BC&quot;/&gt;&lt;wsp:rsid wsp:val=&quot;00BC18B2&quot;/&gt;&lt;wsp:rsid wsp:val=&quot;00BC1A03&quot;/&gt;&lt;wsp:rsid wsp:val=&quot;00BC1A99&quot;/&gt;&lt;wsp:rsid wsp:val=&quot;00BC1CDD&quot;/&gt;&lt;wsp:rsid wsp:val=&quot;00BC1D35&quot;/&gt;&lt;wsp:rsid wsp:val=&quot;00BC201A&quot;/&gt;&lt;wsp:rsid wsp:val=&quot;00BC27E0&quot;/&gt;&lt;wsp:rsid wsp:val=&quot;00BC2BC7&quot;/&gt;&lt;wsp:rsid wsp:val=&quot;00BC2F45&quot;/&gt;&lt;wsp:rsid wsp:val=&quot;00BC321B&quot;/&gt;&lt;wsp:rsid wsp:val=&quot;00BC344E&quot;/&gt;&lt;wsp:rsid wsp:val=&quot;00BC38B8&quot;/&gt;&lt;wsp:rsid wsp:val=&quot;00BC3CF8&quot;/&gt;&lt;wsp:rsid wsp:val=&quot;00BC3FE8&quot;/&gt;&lt;wsp:rsid wsp:val=&quot;00BC4710&quot;/&gt;&lt;wsp:rsid wsp:val=&quot;00BC499E&quot;/&gt;&lt;wsp:rsid wsp:val=&quot;00BC5CE2&quot;/&gt;&lt;wsp:rsid wsp:val=&quot;00BC6582&quot;/&gt;&lt;wsp:rsid wsp:val=&quot;00BC6F66&quot;/&gt;&lt;wsp:rsid wsp:val=&quot;00BC7040&quot;/&gt;&lt;wsp:rsid wsp:val=&quot;00BC70D5&quot;/&gt;&lt;wsp:rsid wsp:val=&quot;00BC71C5&quot;/&gt;&lt;wsp:rsid wsp:val=&quot;00BC726E&quot;/&gt;&lt;wsp:rsid wsp:val=&quot;00BC7659&quot;/&gt;&lt;wsp:rsid wsp:val=&quot;00BC77C9&quot;/&gt;&lt;wsp:rsid wsp:val=&quot;00BC7A42&quot;/&gt;&lt;wsp:rsid wsp:val=&quot;00BC7DDC&quot;/&gt;&lt;wsp:rsid wsp:val=&quot;00BD013E&quot;/&gt;&lt;wsp:rsid wsp:val=&quot;00BD082C&quot;/&gt;&lt;wsp:rsid wsp:val=&quot;00BD0921&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E69&quot;/&gt;&lt;wsp:rsid wsp:val=&quot;00BD5FA4&quot;/&gt;&lt;wsp:rsid wsp:val=&quot;00BD602B&quot;/&gt;&lt;wsp:rsid wsp:val=&quot;00BD635C&quot;/&gt;&lt;wsp:rsid wsp:val=&quot;00BD64CD&quot;/&gt;&lt;wsp:rsid wsp:val=&quot;00BD6509&quot;/&gt;&lt;wsp:rsid wsp:val=&quot;00BD689C&quot;/&gt;&lt;wsp:rsid wsp:val=&quot;00BD6A22&quot;/&gt;&lt;wsp:rsid wsp:val=&quot;00BD7629&quot;/&gt;&lt;wsp:rsid wsp:val=&quot;00BD7740&quot;/&gt;&lt;wsp:rsid wsp:val=&quot;00BD7A82&quot;/&gt;&lt;wsp:rsid wsp:val=&quot;00BD7EFB&quot;/&gt;&lt;wsp:rsid wsp:val=&quot;00BD7F9E&quot;/&gt;&lt;wsp:rsid wsp:val=&quot;00BE072F&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312F&quot;/&gt;&lt;wsp:rsid wsp:val=&quot;00BE3C1C&quot;/&gt;&lt;wsp:rsid wsp:val=&quot;00BE3EA0&quot;/&gt;&lt;wsp:rsid wsp:val=&quot;00BE403F&quot;/&gt;&lt;wsp:rsid wsp:val=&quot;00BE475F&quot;/&gt;&lt;wsp:rsid wsp:val=&quot;00BE5171&quot;/&gt;&lt;wsp:rsid wsp:val=&quot;00BE5519&quot;/&gt;&lt;wsp:rsid wsp:val=&quot;00BE57B1&quot;/&gt;&lt;wsp:rsid wsp:val=&quot;00BE5813&quot;/&gt;&lt;wsp:rsid wsp:val=&quot;00BE5A80&quot;/&gt;&lt;wsp:rsid wsp:val=&quot;00BE63D5&quot;/&gt;&lt;wsp:rsid wsp:val=&quot;00BE65B3&quot;/&gt;&lt;wsp:rsid wsp:val=&quot;00BE6AC4&quot;/&gt;&lt;wsp:rsid wsp:val=&quot;00BE7501&quot;/&gt;&lt;wsp:rsid wsp:val=&quot;00BE7B27&quot;/&gt;&lt;wsp:rsid wsp:val=&quot;00BE7D45&quot;/&gt;&lt;wsp:rsid wsp:val=&quot;00BE7FAF&quot;/&gt;&lt;wsp:rsid wsp:val=&quot;00BF0058&quot;/&gt;&lt;wsp:rsid wsp:val=&quot;00BF02E6&quot;/&gt;&lt;wsp:rsid wsp:val=&quot;00BF08B0&quot;/&gt;&lt;wsp:rsid wsp:val=&quot;00BF08D6&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48C&quot;/&gt;&lt;wsp:rsid wsp:val=&quot;00BF1CD8&quot;/&gt;&lt;wsp:rsid wsp:val=&quot;00BF220D&quot;/&gt;&lt;wsp:rsid wsp:val=&quot;00BF2372&quot;/&gt;&lt;wsp:rsid wsp:val=&quot;00BF2817&quot;/&gt;&lt;wsp:rsid wsp:val=&quot;00BF28A5&quot;/&gt;&lt;wsp:rsid wsp:val=&quot;00BF30E4&quot;/&gt;&lt;wsp:rsid wsp:val=&quot;00BF31B5&quot;/&gt;&lt;wsp:rsid wsp:val=&quot;00BF31CB&quot;/&gt;&lt;wsp:rsid wsp:val=&quot;00BF3A41&quot;/&gt;&lt;wsp:rsid wsp:val=&quot;00BF3C10&quot;/&gt;&lt;wsp:rsid wsp:val=&quot;00BF3FFA&quot;/&gt;&lt;wsp:rsid wsp:val=&quot;00BF46F1&quot;/&gt;&lt;wsp:rsid wsp:val=&quot;00BF4B69&quot;/&gt;&lt;wsp:rsid wsp:val=&quot;00BF56A8&quot;/&gt;&lt;wsp:rsid wsp:val=&quot;00BF60E3&quot;/&gt;&lt;wsp:rsid wsp:val=&quot;00BF6682&quot;/&gt;&lt;wsp:rsid wsp:val=&quot;00BF6C19&quot;/&gt;&lt;wsp:rsid wsp:val=&quot;00BF6E02&quot;/&gt;&lt;wsp:rsid wsp:val=&quot;00BF6FBF&quot;/&gt;&lt;wsp:rsid wsp:val=&quot;00BF70A1&quot;/&gt;&lt;wsp:rsid wsp:val=&quot;00BF70F8&quot;/&gt;&lt;wsp:rsid wsp:val=&quot;00BF7D39&quot;/&gt;&lt;wsp:rsid wsp:val=&quot;00BF7D43&quot;/&gt;&lt;wsp:rsid wsp:val=&quot;00C0014A&quot;/&gt;&lt;wsp:rsid wsp:val=&quot;00C007D6&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DE&quot;/&gt;&lt;wsp:rsid wsp:val=&quot;00C030C3&quot;/&gt;&lt;wsp:rsid wsp:val=&quot;00C039B6&quot;/&gt;&lt;wsp:rsid wsp:val=&quot;00C03B7B&quot;/&gt;&lt;wsp:rsid wsp:val=&quot;00C04001&quot;/&gt;&lt;wsp:rsid wsp:val=&quot;00C04243&quot;/&gt;&lt;wsp:rsid wsp:val=&quot;00C04A71&quot;/&gt;&lt;wsp:rsid wsp:val=&quot;00C04B82&quot;/&gt;&lt;wsp:rsid wsp:val=&quot;00C057E0&quot;/&gt;&lt;wsp:rsid wsp:val=&quot;00C05863&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099&quot;/&gt;&lt;wsp:rsid wsp:val=&quot;00C10599&quot;/&gt;&lt;wsp:rsid wsp:val=&quot;00C106DF&quot;/&gt;&lt;wsp:rsid wsp:val=&quot;00C10D6A&quot;/&gt;&lt;wsp:rsid wsp:val=&quot;00C1114F&quot;/&gt;&lt;wsp:rsid wsp:val=&quot;00C11183&quot;/&gt;&lt;wsp:rsid wsp:val=&quot;00C11197&quot;/&gt;&lt;wsp:rsid wsp:val=&quot;00C1120D&quot;/&gt;&lt;wsp:rsid wsp:val=&quot;00C11C33&quot;/&gt;&lt;wsp:rsid wsp:val=&quot;00C11C73&quot;/&gt;&lt;wsp:rsid wsp:val=&quot;00C11FBE&quot;/&gt;&lt;wsp:rsid wsp:val=&quot;00C11FE5&quot;/&gt;&lt;wsp:rsid wsp:val=&quot;00C11FF6&quot;/&gt;&lt;wsp:rsid wsp:val=&quot;00C1286D&quot;/&gt;&lt;wsp:rsid wsp:val=&quot;00C129DC&quot;/&gt;&lt;wsp:rsid wsp:val=&quot;00C12E86&quot;/&gt;&lt;wsp:rsid wsp:val=&quot;00C12EB5&quot;/&gt;&lt;wsp:rsid wsp:val=&quot;00C13504&quot;/&gt;&lt;wsp:rsid wsp:val=&quot;00C13757&quot;/&gt;&lt;wsp:rsid wsp:val=&quot;00C13C8A&quot;/&gt;&lt;wsp:rsid wsp:val=&quot;00C13F22&quot;/&gt;&lt;wsp:rsid wsp:val=&quot;00C13F33&quot;/&gt;&lt;wsp:rsid wsp:val=&quot;00C140FE&quot;/&gt;&lt;wsp:rsid wsp:val=&quot;00C144B5&quot;/&gt;&lt;wsp:rsid wsp:val=&quot;00C144EC&quot;/&gt;&lt;wsp:rsid wsp:val=&quot;00C1479D&quot;/&gt;&lt;wsp:rsid wsp:val=&quot;00C14888&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202D5&quot;/&gt;&lt;wsp:rsid wsp:val=&quot;00C2068D&quot;/&gt;&lt;wsp:rsid wsp:val=&quot;00C206C4&quot;/&gt;&lt;wsp:rsid wsp:val=&quot;00C206EC&quot;/&gt;&lt;wsp:rsid wsp:val=&quot;00C20F77&quot;/&gt;&lt;wsp:rsid wsp:val=&quot;00C20FC7&quot;/&gt;&lt;wsp:rsid wsp:val=&quot;00C218D5&quot;/&gt;&lt;wsp:rsid wsp:val=&quot;00C21A1A&quot;/&gt;&lt;wsp:rsid wsp:val=&quot;00C21B1D&quot;/&gt;&lt;wsp:rsid wsp:val=&quot;00C21C53&quot;/&gt;&lt;wsp:rsid wsp:val=&quot;00C222CF&quot;/&gt;&lt;wsp:rsid wsp:val=&quot;00C232DD&quot;/&gt;&lt;wsp:rsid wsp:val=&quot;00C23629&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3EA&quot;/&gt;&lt;wsp:rsid wsp:val=&quot;00C26871&quot;/&gt;&lt;wsp:rsid wsp:val=&quot;00C2695A&quot;/&gt;&lt;wsp:rsid wsp:val=&quot;00C2716B&quot;/&gt;&lt;wsp:rsid wsp:val=&quot;00C274BE&quot;/&gt;&lt;wsp:rsid wsp:val=&quot;00C27FDC&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1BF6&quot;/&gt;&lt;wsp:rsid wsp:val=&quot;00C3208A&quot;/&gt;&lt;wsp:rsid wsp:val=&quot;00C32417&quot;/&gt;&lt;wsp:rsid wsp:val=&quot;00C32BB7&quot;/&gt;&lt;wsp:rsid wsp:val=&quot;00C336E5&quot;/&gt;&lt;wsp:rsid wsp:val=&quot;00C339DE&quot;/&gt;&lt;wsp:rsid wsp:val=&quot;00C33AA7&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D4F&quot;/&gt;&lt;wsp:rsid wsp:val=&quot;00C362B4&quot;/&gt;&lt;wsp:rsid wsp:val=&quot;00C36DAD&quot;/&gt;&lt;wsp:rsid wsp:val=&quot;00C37050&quot;/&gt;&lt;wsp:rsid wsp:val=&quot;00C37493&quot;/&gt;&lt;wsp:rsid wsp:val=&quot;00C37984&quot;/&gt;&lt;wsp:rsid wsp:val=&quot;00C37AEC&quot;/&gt;&lt;wsp:rsid wsp:val=&quot;00C37E7A&quot;/&gt;&lt;wsp:rsid wsp:val=&quot;00C37F07&quot;/&gt;&lt;wsp:rsid wsp:val=&quot;00C37F85&quot;/&gt;&lt;wsp:rsid wsp:val=&quot;00C37F8D&quot;/&gt;&lt;wsp:rsid wsp:val=&quot;00C4018E&quot;/&gt;&lt;wsp:rsid wsp:val=&quot;00C404D5&quot;/&gt;&lt;wsp:rsid wsp:val=&quot;00C40509&quot;/&gt;&lt;wsp:rsid wsp:val=&quot;00C40793&quot;/&gt;&lt;wsp:rsid wsp:val=&quot;00C4086A&quot;/&gt;&lt;wsp:rsid wsp:val=&quot;00C40876&quot;/&gt;&lt;wsp:rsid wsp:val=&quot;00C40B7D&quot;/&gt;&lt;wsp:rsid wsp:val=&quot;00C418AA&quot;/&gt;&lt;wsp:rsid wsp:val=&quot;00C41C71&quot;/&gt;&lt;wsp:rsid wsp:val=&quot;00C41CB0&quot;/&gt;&lt;wsp:rsid wsp:val=&quot;00C41CC9&quot;/&gt;&lt;wsp:rsid wsp:val=&quot;00C42130&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93B&quot;/&gt;&lt;wsp:rsid wsp:val=&quot;00C44962&quot;/&gt;&lt;wsp:rsid wsp:val=&quot;00C44ADA&quot;/&gt;&lt;wsp:rsid wsp:val=&quot;00C44AED&quot;/&gt;&lt;wsp:rsid wsp:val=&quot;00C45A9C&quot;/&gt;&lt;wsp:rsid wsp:val=&quot;00C45B52&quot;/&gt;&lt;wsp:rsid wsp:val=&quot;00C460F0&quot;/&gt;&lt;wsp:rsid wsp:val=&quot;00C46253&quot;/&gt;&lt;wsp:rsid wsp:val=&quot;00C46B53&quot;/&gt;&lt;wsp:rsid wsp:val=&quot;00C46D92&quot;/&gt;&lt;wsp:rsid wsp:val=&quot;00C470AA&quot;/&gt;&lt;wsp:rsid wsp:val=&quot;00C47202&quot;/&gt;&lt;wsp:rsid wsp:val=&quot;00C47AE8&quot;/&gt;&lt;wsp:rsid wsp:val=&quot;00C47D95&quot;/&gt;&lt;wsp:rsid wsp:val=&quot;00C5008A&quot;/&gt;&lt;wsp:rsid wsp:val=&quot;00C50420&quot;/&gt;&lt;wsp:rsid wsp:val=&quot;00C508B7&quot;/&gt;&lt;wsp:rsid wsp:val=&quot;00C509A5&quot;/&gt;&lt;wsp:rsid wsp:val=&quot;00C50D41&quot;/&gt;&lt;wsp:rsid wsp:val=&quot;00C515CC&quot;/&gt;&lt;wsp:rsid wsp:val=&quot;00C51886&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8E5&quot;/&gt;&lt;wsp:rsid wsp:val=&quot;00C54C62&quot;/&gt;&lt;wsp:rsid wsp:val=&quot;00C55ADC&quot;/&gt;&lt;wsp:rsid wsp:val=&quot;00C55B02&quot;/&gt;&lt;wsp:rsid wsp:val=&quot;00C56282&quot;/&gt;&lt;wsp:rsid wsp:val=&quot;00C5638E&quot;/&gt;&lt;wsp:rsid wsp:val=&quot;00C56412&quot;/&gt;&lt;wsp:rsid wsp:val=&quot;00C56918&quot;/&gt;&lt;wsp:rsid wsp:val=&quot;00C569CA&quot;/&gt;&lt;wsp:rsid wsp:val=&quot;00C56A29&quot;/&gt;&lt;wsp:rsid wsp:val=&quot;00C5707E&quot;/&gt;&lt;wsp:rsid wsp:val=&quot;00C5718B&quot;/&gt;&lt;wsp:rsid wsp:val=&quot;00C57546&quot;/&gt;&lt;wsp:rsid wsp:val=&quot;00C57CC6&quot;/&gt;&lt;wsp:rsid wsp:val=&quot;00C57CF1&quot;/&gt;&lt;wsp:rsid wsp:val=&quot;00C601EB&quot;/&gt;&lt;wsp:rsid wsp:val=&quot;00C60647&quot;/&gt;&lt;wsp:rsid wsp:val=&quot;00C60EC1&quot;/&gt;&lt;wsp:rsid wsp:val=&quot;00C61761&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4376&quot;/&gt;&lt;wsp:rsid wsp:val=&quot;00C64626&quot;/&gt;&lt;wsp:rsid wsp:val=&quot;00C646FA&quot;/&gt;&lt;wsp:rsid wsp:val=&quot;00C64849&quot;/&gt;&lt;wsp:rsid wsp:val=&quot;00C64EDC&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7231&quot;/&gt;&lt;wsp:rsid wsp:val=&quot;00C70033&quot;/&gt;&lt;wsp:rsid wsp:val=&quot;00C7040D&quot;/&gt;&lt;wsp:rsid wsp:val=&quot;00C70B8C&quot;/&gt;&lt;wsp:rsid wsp:val=&quot;00C70C5A&quot;/&gt;&lt;wsp:rsid wsp:val=&quot;00C71468&quot;/&gt;&lt;wsp:rsid wsp:val=&quot;00C723AF&quot;/&gt;&lt;wsp:rsid wsp:val=&quot;00C7251B&quot;/&gt;&lt;wsp:rsid wsp:val=&quot;00C72EF5&quot;/&gt;&lt;wsp:rsid wsp:val=&quot;00C73224&quot;/&gt;&lt;wsp:rsid wsp:val=&quot;00C732C5&quot;/&gt;&lt;wsp:rsid wsp:val=&quot;00C7357D&quot;/&gt;&lt;wsp:rsid wsp:val=&quot;00C738FF&quot;/&gt;&lt;wsp:rsid wsp:val=&quot;00C740FD&quot;/&gt;&lt;wsp:rsid wsp:val=&quot;00C74157&quot;/&gt;&lt;wsp:rsid wsp:val=&quot;00C7448E&quot;/&gt;&lt;wsp:rsid wsp:val=&quot;00C745C1&quot;/&gt;&lt;wsp:rsid wsp:val=&quot;00C748E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5FA9&quot;/&gt;&lt;wsp:rsid wsp:val=&quot;00C76609&quot;/&gt;&lt;wsp:rsid wsp:val=&quot;00C76816&quot;/&gt;&lt;wsp:rsid wsp:val=&quot;00C76A56&quot;/&gt;&lt;wsp:rsid wsp:val=&quot;00C76A6B&quot;/&gt;&lt;wsp:rsid wsp:val=&quot;00C7722F&quot;/&gt;&lt;wsp:rsid wsp:val=&quot;00C7731D&quot;/&gt;&lt;wsp:rsid wsp:val=&quot;00C775EF&quot;/&gt;&lt;wsp:rsid wsp:val=&quot;00C7799E&quot;/&gt;&lt;wsp:rsid wsp:val=&quot;00C77DF7&quot;/&gt;&lt;wsp:rsid wsp:val=&quot;00C80547&quot;/&gt;&lt;wsp:rsid wsp:val=&quot;00C80C06&quot;/&gt;&lt;wsp:rsid wsp:val=&quot;00C80FD1&quot;/&gt;&lt;wsp:rsid wsp:val=&quot;00C8198E&quot;/&gt;&lt;wsp:rsid wsp:val=&quot;00C81B30&quot;/&gt;&lt;wsp:rsid wsp:val=&quot;00C82387&quot;/&gt;&lt;wsp:rsid wsp:val=&quot;00C835C1&quot;/&gt;&lt;wsp:rsid wsp:val=&quot;00C83E22&quot;/&gt;&lt;wsp:rsid wsp:val=&quot;00C85253&quot;/&gt;&lt;wsp:rsid wsp:val=&quot;00C85304&quot;/&gt;&lt;wsp:rsid wsp:val=&quot;00C8534D&quot;/&gt;&lt;wsp:rsid wsp:val=&quot;00C8624E&quot;/&gt;&lt;wsp:rsid wsp:val=&quot;00C86351&quot;/&gt;&lt;wsp:rsid wsp:val=&quot;00C86379&quot;/&gt;&lt;wsp:rsid wsp:val=&quot;00C864DB&quot;/&gt;&lt;wsp:rsid wsp:val=&quot;00C86D6D&quot;/&gt;&lt;wsp:rsid wsp:val=&quot;00C87014&quot;/&gt;&lt;wsp:rsid wsp:val=&quot;00C87183&quot;/&gt;&lt;wsp:rsid wsp:val=&quot;00C87304&quot;/&gt;&lt;wsp:rsid wsp:val=&quot;00C8781D&quot;/&gt;&lt;wsp:rsid wsp:val=&quot;00C8782A&quot;/&gt;&lt;wsp:rsid wsp:val=&quot;00C878FC&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808&quot;/&gt;&lt;wsp:rsid wsp:val=&quot;00C93B27&quot;/&gt;&lt;wsp:rsid wsp:val=&quot;00C94508&quot;/&gt;&lt;wsp:rsid wsp:val=&quot;00C945A6&quot;/&gt;&lt;wsp:rsid wsp:val=&quot;00C945EC&quot;/&gt;&lt;wsp:rsid wsp:val=&quot;00C9461D&quot;/&gt;&lt;wsp:rsid wsp:val=&quot;00C94C81&quot;/&gt;&lt;wsp:rsid wsp:val=&quot;00C94E45&quot;/&gt;&lt;wsp:rsid wsp:val=&quot;00C95300&quot;/&gt;&lt;wsp:rsid wsp:val=&quot;00C95548&quot;/&gt;&lt;wsp:rsid wsp:val=&quot;00C955AD&quot;/&gt;&lt;wsp:rsid wsp:val=&quot;00C95720&quot;/&gt;&lt;wsp:rsid wsp:val=&quot;00C95730&quot;/&gt;&lt;wsp:rsid wsp:val=&quot;00C95962&quot;/&gt;&lt;wsp:rsid wsp:val=&quot;00C95A8A&quot;/&gt;&lt;wsp:rsid wsp:val=&quot;00C95CCD&quot;/&gt;&lt;wsp:rsid wsp:val=&quot;00C95CD4&quot;/&gt;&lt;wsp:rsid wsp:val=&quot;00C96A19&quot;/&gt;&lt;wsp:rsid wsp:val=&quot;00C96FE0&quot;/&gt;&lt;wsp:rsid wsp:val=&quot;00C973E2&quot;/&gt;&lt;wsp:rsid wsp:val=&quot;00C975B2&quot;/&gt;&lt;wsp:rsid wsp:val=&quot;00C97AF1&quot;/&gt;&lt;wsp:rsid wsp:val=&quot;00CA045C&quot;/&gt;&lt;wsp:rsid wsp:val=&quot;00CA0766&quot;/&gt;&lt;wsp:rsid wsp:val=&quot;00CA09AA&quot;/&gt;&lt;wsp:rsid wsp:val=&quot;00CA0BAF&quot;/&gt;&lt;wsp:rsid wsp:val=&quot;00CA0EA3&quot;/&gt;&lt;wsp:rsid wsp:val=&quot;00CA114D&quot;/&gt;&lt;wsp:rsid wsp:val=&quot;00CA1225&quot;/&gt;&lt;wsp:rsid wsp:val=&quot;00CA18D2&quot;/&gt;&lt;wsp:rsid wsp:val=&quot;00CA1C34&quot;/&gt;&lt;wsp:rsid wsp:val=&quot;00CA25A1&quot;/&gt;&lt;wsp:rsid wsp:val=&quot;00CA2919&quot;/&gt;&lt;wsp:rsid wsp:val=&quot;00CA2A7E&quot;/&gt;&lt;wsp:rsid wsp:val=&quot;00CA2B09&quot;/&gt;&lt;wsp:rsid wsp:val=&quot;00CA2C56&quot;/&gt;&lt;wsp:rsid wsp:val=&quot;00CA34CB&quot;/&gt;&lt;wsp:rsid wsp:val=&quot;00CA3AA2&quot;/&gt;&lt;wsp:rsid wsp:val=&quot;00CA48F7&quot;/&gt;&lt;wsp:rsid wsp:val=&quot;00CA4A3F&quot;/&gt;&lt;wsp:rsid wsp:val=&quot;00CA4C14&quot;/&gt;&lt;wsp:rsid wsp:val=&quot;00CA4FE7&quot;/&gt;&lt;wsp:rsid wsp:val=&quot;00CA51A0&quot;/&gt;&lt;wsp:rsid wsp:val=&quot;00CA572F&quot;/&gt;&lt;wsp:rsid wsp:val=&quot;00CA58B2&quot;/&gt;&lt;wsp:rsid wsp:val=&quot;00CA5EB2&quot;/&gt;&lt;wsp:rsid wsp:val=&quot;00CA6121&quot;/&gt;&lt;wsp:rsid wsp:val=&quot;00CA6164&quot;/&gt;&lt;wsp:rsid wsp:val=&quot;00CA63C6&quot;/&gt;&lt;wsp:rsid wsp:val=&quot;00CA6435&quot;/&gt;&lt;wsp:rsid wsp:val=&quot;00CA654B&quot;/&gt;&lt;wsp:rsid wsp:val=&quot;00CA657E&quot;/&gt;&lt;wsp:rsid wsp:val=&quot;00CA6BE0&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A06&quot;/&gt;&lt;wsp:rsid wsp:val=&quot;00CB2F65&quot;/&gt;&lt;wsp:rsid wsp:val=&quot;00CB480A&quot;/&gt;&lt;wsp:rsid wsp:val=&quot;00CB4FA5&quot;/&gt;&lt;wsp:rsid wsp:val=&quot;00CB5195&quot;/&gt;&lt;wsp:rsid wsp:val=&quot;00CB558B&quot;/&gt;&lt;wsp:rsid wsp:val=&quot;00CB58DD&quot;/&gt;&lt;wsp:rsid wsp:val=&quot;00CB5A9F&quot;/&gt;&lt;wsp:rsid wsp:val=&quot;00CB5EF8&quot;/&gt;&lt;wsp:rsid wsp:val=&quot;00CB6343&quot;/&gt;&lt;wsp:rsid wsp:val=&quot;00CB6590&quot;/&gt;&lt;wsp:rsid wsp:val=&quot;00CB68B3&quot;/&gt;&lt;wsp:rsid wsp:val=&quot;00CB68CD&quot;/&gt;&lt;wsp:rsid wsp:val=&quot;00CB6F9E&quot;/&gt;&lt;wsp:rsid wsp:val=&quot;00CB7648&quot;/&gt;&lt;wsp:rsid wsp:val=&quot;00CB77AE&quot;/&gt;&lt;wsp:rsid wsp:val=&quot;00CB7B6B&quot;/&gt;&lt;wsp:rsid wsp:val=&quot;00CC0006&quot;/&gt;&lt;wsp:rsid wsp:val=&quot;00CC009C&quot;/&gt;&lt;wsp:rsid wsp:val=&quot;00CC00B7&quot;/&gt;&lt;wsp:rsid wsp:val=&quot;00CC034B&quot;/&gt;&lt;wsp:rsid wsp:val=&quot;00CC0AA7&quot;/&gt;&lt;wsp:rsid wsp:val=&quot;00CC0C70&quot;/&gt;&lt;wsp:rsid wsp:val=&quot;00CC0E56&quot;/&gt;&lt;wsp:rsid wsp:val=&quot;00CC13E8&quot;/&gt;&lt;wsp:rsid wsp:val=&quot;00CC172A&quot;/&gt;&lt;wsp:rsid wsp:val=&quot;00CC17E2&quot;/&gt;&lt;wsp:rsid wsp:val=&quot;00CC1A18&quot;/&gt;&lt;wsp:rsid wsp:val=&quot;00CC1C42&quot;/&gt;&lt;wsp:rsid wsp:val=&quot;00CC1CA3&quot;/&gt;&lt;wsp:rsid wsp:val=&quot;00CC1E3E&quot;/&gt;&lt;wsp:rsid wsp:val=&quot;00CC1E40&quot;/&gt;&lt;wsp:rsid wsp:val=&quot;00CC204C&quot;/&gt;&lt;wsp:rsid wsp:val=&quot;00CC2449&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860&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1E&quot;/&gt;&lt;wsp:rsid wsp:val=&quot;00CC7A6D&quot;/&gt;&lt;wsp:rsid wsp:val=&quot;00CC7BD9&quot;/&gt;&lt;wsp:rsid wsp:val=&quot;00CC7DF3&quot;/&gt;&lt;wsp:rsid wsp:val=&quot;00CC7DF5&quot;/&gt;&lt;wsp:rsid wsp:val=&quot;00CD0076&quot;/&gt;&lt;wsp:rsid wsp:val=&quot;00CD04B6&quot;/&gt;&lt;wsp:rsid wsp:val=&quot;00CD04FE&quot;/&gt;&lt;wsp:rsid wsp:val=&quot;00CD0740&quot;/&gt;&lt;wsp:rsid wsp:val=&quot;00CD0768&quot;/&gt;&lt;wsp:rsid wsp:val=&quot;00CD0A59&quot;/&gt;&lt;wsp:rsid wsp:val=&quot;00CD14CB&quot;/&gt;&lt;wsp:rsid wsp:val=&quot;00CD14F6&quot;/&gt;&lt;wsp:rsid wsp:val=&quot;00CD179D&quot;/&gt;&lt;wsp:rsid wsp:val=&quot;00CD1E6A&quot;/&gt;&lt;wsp:rsid wsp:val=&quot;00CD1E74&quot;/&gt;&lt;wsp:rsid wsp:val=&quot;00CD223B&quot;/&gt;&lt;wsp:rsid wsp:val=&quot;00CD2585&quot;/&gt;&lt;wsp:rsid wsp:val=&quot;00CD25A6&quot;/&gt;&lt;wsp:rsid wsp:val=&quot;00CD283A&quot;/&gt;&lt;wsp:rsid wsp:val=&quot;00CD2B04&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6ED&quot;/&gt;&lt;wsp:rsid wsp:val=&quot;00CD477D&quot;/&gt;&lt;wsp:rsid wsp:val=&quot;00CD492B&quot;/&gt;&lt;wsp:rsid wsp:val=&quot;00CD4A18&quot;/&gt;&lt;wsp:rsid wsp:val=&quot;00CD58A4&quot;/&gt;&lt;wsp:rsid wsp:val=&quot;00CD5C02&quot;/&gt;&lt;wsp:rsid wsp:val=&quot;00CD5E4A&quot;/&gt;&lt;wsp:rsid wsp:val=&quot;00CD61E3&quot;/&gt;&lt;wsp:rsid wsp:val=&quot;00CD6814&quot;/&gt;&lt;wsp:rsid wsp:val=&quot;00CD6E0B&quot;/&gt;&lt;wsp:rsid wsp:val=&quot;00CD6F88&quot;/&gt;&lt;wsp:rsid wsp:val=&quot;00CD787F&quot;/&gt;&lt;wsp:rsid wsp:val=&quot;00CD7F2A&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7BB&quot;/&gt;&lt;wsp:rsid wsp:val=&quot;00CE4FAE&quot;/&gt;&lt;wsp:rsid wsp:val=&quot;00CE5180&quot;/&gt;&lt;wsp:rsid wsp:val=&quot;00CE55D8&quot;/&gt;&lt;wsp:rsid wsp:val=&quot;00CE56E1&quot;/&gt;&lt;wsp:rsid wsp:val=&quot;00CE5A7E&quot;/&gt;&lt;wsp:rsid wsp:val=&quot;00CE5E50&quot;/&gt;&lt;wsp:rsid wsp:val=&quot;00CE697C&quot;/&gt;&lt;wsp:rsid wsp:val=&quot;00CE69F3&quot;/&gt;&lt;wsp:rsid wsp:val=&quot;00CE6AD5&quot;/&gt;&lt;wsp:rsid wsp:val=&quot;00CE6E24&quot;/&gt;&lt;wsp:rsid wsp:val=&quot;00CE7148&quot;/&gt;&lt;wsp:rsid wsp:val=&quot;00CE76BD&quot;/&gt;&lt;wsp:rsid wsp:val=&quot;00CE79BC&quot;/&gt;&lt;wsp:rsid wsp:val=&quot;00CE7E65&quot;/&gt;&lt;wsp:rsid wsp:val=&quot;00CF02AC&quot;/&gt;&lt;wsp:rsid wsp:val=&quot;00CF0333&quot;/&gt;&lt;wsp:rsid wsp:val=&quot;00CF057C&quot;/&gt;&lt;wsp:rsid wsp:val=&quot;00CF06E6&quot;/&gt;&lt;wsp:rsid wsp:val=&quot;00CF093E&quot;/&gt;&lt;wsp:rsid wsp:val=&quot;00CF17B5&quot;/&gt;&lt;wsp:rsid wsp:val=&quot;00CF18AB&quot;/&gt;&lt;wsp:rsid wsp:val=&quot;00CF1AA6&quot;/&gt;&lt;wsp:rsid wsp:val=&quot;00CF20C8&quot;/&gt;&lt;wsp:rsid wsp:val=&quot;00CF22F9&quot;/&gt;&lt;wsp:rsid wsp:val=&quot;00CF233B&quot;/&gt;&lt;wsp:rsid wsp:val=&quot;00CF23D5&quot;/&gt;&lt;wsp:rsid wsp:val=&quot;00CF2639&quot;/&gt;&lt;wsp:rsid wsp:val=&quot;00CF2668&quot;/&gt;&lt;wsp:rsid wsp:val=&quot;00CF277A&quot;/&gt;&lt;wsp:rsid wsp:val=&quot;00CF2FBF&quot;/&gt;&lt;wsp:rsid wsp:val=&quot;00CF33BA&quot;/&gt;&lt;wsp:rsid wsp:val=&quot;00CF3C8E&quot;/&gt;&lt;wsp:rsid wsp:val=&quot;00CF3F01&quot;/&gt;&lt;wsp:rsid wsp:val=&quot;00CF4079&quot;/&gt;&lt;wsp:rsid wsp:val=&quot;00CF43E3&quot;/&gt;&lt;wsp:rsid wsp:val=&quot;00CF46E1&quot;/&gt;&lt;wsp:rsid wsp:val=&quot;00CF4743&quot;/&gt;&lt;wsp:rsid wsp:val=&quot;00CF4FF0&quot;/&gt;&lt;wsp:rsid wsp:val=&quot;00CF50A9&quot;/&gt;&lt;wsp:rsid wsp:val=&quot;00CF542D&quot;/&gt;&lt;wsp:rsid wsp:val=&quot;00CF61A3&quot;/&gt;&lt;wsp:rsid wsp:val=&quot;00CF66DE&quot;/&gt;&lt;wsp:rsid wsp:val=&quot;00CF6848&quot;/&gt;&lt;wsp:rsid wsp:val=&quot;00CF6AF3&quot;/&gt;&lt;wsp:rsid wsp:val=&quot;00CF6BBC&quot;/&gt;&lt;wsp:rsid wsp:val=&quot;00CF6C9A&quot;/&gt;&lt;wsp:rsid wsp:val=&quot;00CF6E82&quot;/&gt;&lt;wsp:rsid wsp:val=&quot;00CF6F64&quot;/&gt;&lt;wsp:rsid wsp:val=&quot;00CF7CCF&quot;/&gt;&lt;wsp:rsid wsp:val=&quot;00CF7FC8&quot;/&gt;&lt;wsp:rsid wsp:val=&quot;00D00419&quot;/&gt;&lt;wsp:rsid wsp:val=&quot;00D00522&quot;/&gt;&lt;wsp:rsid wsp:val=&quot;00D00B22&quot;/&gt;&lt;wsp:rsid wsp:val=&quot;00D0113D&quot;/&gt;&lt;wsp:rsid wsp:val=&quot;00D017EE&quot;/&gt;&lt;wsp:rsid wsp:val=&quot;00D0182B&quot;/&gt;&lt;wsp:rsid wsp:val=&quot;00D0186E&quot;/&gt;&lt;wsp:rsid wsp:val=&quot;00D01C73&quot;/&gt;&lt;wsp:rsid wsp:val=&quot;00D01E6B&quot;/&gt;&lt;wsp:rsid wsp:val=&quot;00D02369&quot;/&gt;&lt;wsp:rsid wsp:val=&quot;00D02C36&quot;/&gt;&lt;wsp:rsid wsp:val=&quot;00D02E17&quot;/&gt;&lt;wsp:rsid wsp:val=&quot;00D03E71&quot;/&gt;&lt;wsp:rsid wsp:val=&quot;00D0407B&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F67&quot;/&gt;&lt;wsp:rsid wsp:val=&quot;00D132BF&quot;/&gt;&lt;wsp:rsid wsp:val=&quot;00D13687&quot;/&gt;&lt;wsp:rsid wsp:val=&quot;00D13880&quot;/&gt;&lt;wsp:rsid wsp:val=&quot;00D13BBC&quot;/&gt;&lt;wsp:rsid wsp:val=&quot;00D13CCD&quot;/&gt;&lt;wsp:rsid wsp:val=&quot;00D14204&quot;/&gt;&lt;wsp:rsid wsp:val=&quot;00D142BC&quot;/&gt;&lt;wsp:rsid wsp:val=&quot;00D14D67&quot;/&gt;&lt;wsp:rsid wsp:val=&quot;00D153CD&quot;/&gt;&lt;wsp:rsid wsp:val=&quot;00D156B2&quot;/&gt;&lt;wsp:rsid wsp:val=&quot;00D15B1E&quot;/&gt;&lt;wsp:rsid wsp:val=&quot;00D15D9D&quot;/&gt;&lt;wsp:rsid wsp:val=&quot;00D1624D&quot;/&gt;&lt;wsp:rsid wsp:val=&quot;00D16A31&quot;/&gt;&lt;wsp:rsid wsp:val=&quot;00D16AC4&quot;/&gt;&lt;wsp:rsid wsp:val=&quot;00D16BA8&quot;/&gt;&lt;wsp:rsid wsp:val=&quot;00D174E5&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6C7&quot;/&gt;&lt;wsp:rsid wsp:val=&quot;00D22D2B&quot;/&gt;&lt;wsp:rsid wsp:val=&quot;00D2322E&quot;/&gt;&lt;wsp:rsid wsp:val=&quot;00D23556&quot;/&gt;&lt;wsp:rsid wsp:val=&quot;00D2390D&quot;/&gt;&lt;wsp:rsid wsp:val=&quot;00D23972&quot;/&gt;&lt;wsp:rsid wsp:val=&quot;00D23B3E&quot;/&gt;&lt;wsp:rsid wsp:val=&quot;00D23B89&quot;/&gt;&lt;wsp:rsid wsp:val=&quot;00D23CE2&quot;/&gt;&lt;wsp:rsid wsp:val=&quot;00D23EAA&quot;/&gt;&lt;wsp:rsid wsp:val=&quot;00D24ABC&quot;/&gt;&lt;wsp:rsid wsp:val=&quot;00D24D9B&quot;/&gt;&lt;wsp:rsid wsp:val=&quot;00D2592C&quot;/&gt;&lt;wsp:rsid wsp:val=&quot;00D26199&quot;/&gt;&lt;wsp:rsid wsp:val=&quot;00D261FB&quot;/&gt;&lt;wsp:rsid wsp:val=&quot;00D26283&quot;/&gt;&lt;wsp:rsid wsp:val=&quot;00D263B5&quot;/&gt;&lt;wsp:rsid wsp:val=&quot;00D26586&quot;/&gt;&lt;wsp:rsid wsp:val=&quot;00D268F4&quot;/&gt;&lt;wsp:rsid wsp:val=&quot;00D269DE&quot;/&gt;&lt;wsp:rsid wsp:val=&quot;00D26DBE&quot;/&gt;&lt;wsp:rsid wsp:val=&quot;00D27957&quot;/&gt;&lt;wsp:rsid wsp:val=&quot;00D27DF2&quot;/&gt;&lt;wsp:rsid wsp:val=&quot;00D27F01&quot;/&gt;&lt;wsp:rsid wsp:val=&quot;00D30B60&quot;/&gt;&lt;wsp:rsid wsp:val=&quot;00D30C46&quot;/&gt;&lt;wsp:rsid wsp:val=&quot;00D30FC7&quot;/&gt;&lt;wsp:rsid wsp:val=&quot;00D31B9F&quot;/&gt;&lt;wsp:rsid wsp:val=&quot;00D31BEA&quot;/&gt;&lt;wsp:rsid wsp:val=&quot;00D32120&quot;/&gt;&lt;wsp:rsid wsp:val=&quot;00D32446&quot;/&gt;&lt;wsp:rsid wsp:val=&quot;00D329ED&quot;/&gt;&lt;wsp:rsid wsp:val=&quot;00D32B6E&quot;/&gt;&lt;wsp:rsid wsp:val=&quot;00D33313&quot;/&gt;&lt;wsp:rsid wsp:val=&quot;00D33410&quot;/&gt;&lt;wsp:rsid wsp:val=&quot;00D339A4&quot;/&gt;&lt;wsp:rsid wsp:val=&quot;00D33AB3&quot;/&gt;&lt;wsp:rsid wsp:val=&quot;00D33AFC&quot;/&gt;&lt;wsp:rsid wsp:val=&quot;00D33D07&quot;/&gt;&lt;wsp:rsid wsp:val=&quot;00D3410B&quot;/&gt;&lt;wsp:rsid wsp:val=&quot;00D344C9&quot;/&gt;&lt;wsp:rsid wsp:val=&quot;00D3461F&quot;/&gt;&lt;wsp:rsid wsp:val=&quot;00D3479D&quot;/&gt;&lt;wsp:rsid wsp:val=&quot;00D353FF&quot;/&gt;&lt;wsp:rsid wsp:val=&quot;00D35BE8&quot;/&gt;&lt;wsp:rsid wsp:val=&quot;00D35C2E&quot;/&gt;&lt;wsp:rsid wsp:val=&quot;00D3609F&quot;/&gt;&lt;wsp:rsid wsp:val=&quot;00D3610A&quot;/&gt;&lt;wsp:rsid wsp:val=&quot;00D3646C&quot;/&gt;&lt;wsp:rsid wsp:val=&quot;00D3668C&quot;/&gt;&lt;wsp:rsid wsp:val=&quot;00D366E7&quot;/&gt;&lt;wsp:rsid wsp:val=&quot;00D366ED&quot;/&gt;&lt;wsp:rsid wsp:val=&quot;00D369EA&quot;/&gt;&lt;wsp:rsid wsp:val=&quot;00D36C8E&quot;/&gt;&lt;wsp:rsid wsp:val=&quot;00D36ED5&quot;/&gt;&lt;wsp:rsid wsp:val=&quot;00D37C2D&quot;/&gt;&lt;wsp:rsid wsp:val=&quot;00D37CF4&quot;/&gt;&lt;wsp:rsid wsp:val=&quot;00D403D9&quot;/&gt;&lt;wsp:rsid wsp:val=&quot;00D404CE&quot;/&gt;&lt;wsp:rsid wsp:val=&quot;00D40E25&quot;/&gt;&lt;wsp:rsid wsp:val=&quot;00D40E78&quot;/&gt;&lt;wsp:rsid wsp:val=&quot;00D41009&quot;/&gt;&lt;wsp:rsid wsp:val=&quot;00D4117A&quot;/&gt;&lt;wsp:rsid wsp:val=&quot;00D41901&quot;/&gt;&lt;wsp:rsid wsp:val=&quot;00D41BD5&quot;/&gt;&lt;wsp:rsid wsp:val=&quot;00D41CD0&quot;/&gt;&lt;wsp:rsid wsp:val=&quot;00D420DA&quot;/&gt;&lt;wsp:rsid wsp:val=&quot;00D421D9&quot;/&gt;&lt;wsp:rsid wsp:val=&quot;00D422E4&quot;/&gt;&lt;wsp:rsid wsp:val=&quot;00D429DA&quot;/&gt;&lt;wsp:rsid wsp:val=&quot;00D42B71&quot;/&gt;&lt;wsp:rsid wsp:val=&quot;00D42B88&quot;/&gt;&lt;wsp:rsid wsp:val=&quot;00D435FC&quot;/&gt;&lt;wsp:rsid wsp:val=&quot;00D43623&quot;/&gt;&lt;wsp:rsid wsp:val=&quot;00D43888&quot;/&gt;&lt;wsp:rsid wsp:val=&quot;00D43DE2&quot;/&gt;&lt;wsp:rsid wsp:val=&quot;00D43E9E&quot;/&gt;&lt;wsp:rsid wsp:val=&quot;00D440D2&quot;/&gt;&lt;wsp:rsid wsp:val=&quot;00D44232&quot;/&gt;&lt;wsp:rsid wsp:val=&quot;00D4429F&quot;/&gt;&lt;wsp:rsid wsp:val=&quot;00D44336&quot;/&gt;&lt;wsp:rsid wsp:val=&quot;00D444AC&quot;/&gt;&lt;wsp:rsid wsp:val=&quot;00D448BD&quot;/&gt;&lt;wsp:rsid wsp:val=&quot;00D44A5C&quot;/&gt;&lt;wsp:rsid wsp:val=&quot;00D44A68&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E2&quot;/&gt;&lt;wsp:rsid wsp:val=&quot;00D47A6B&quot;/&gt;&lt;wsp:rsid wsp:val=&quot;00D47C14&quot;/&gt;&lt;wsp:rsid wsp:val=&quot;00D50094&quot;/&gt;&lt;wsp:rsid wsp:val=&quot;00D501B2&quot;/&gt;&lt;wsp:rsid wsp:val=&quot;00D502B4&quot;/&gt;&lt;wsp:rsid wsp:val=&quot;00D5044A&quot;/&gt;&lt;wsp:rsid wsp:val=&quot;00D5082A&quot;/&gt;&lt;wsp:rsid wsp:val=&quot;00D50A83&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2FBC&quot;/&gt;&lt;wsp:rsid wsp:val=&quot;00D5342F&quot;/&gt;&lt;wsp:rsid wsp:val=&quot;00D53539&quot;/&gt;&lt;wsp:rsid wsp:val=&quot;00D53768&quot;/&gt;&lt;wsp:rsid wsp:val=&quot;00D53C63&quot;/&gt;&lt;wsp:rsid wsp:val=&quot;00D54B87&quot;/&gt;&lt;wsp:rsid wsp:val=&quot;00D54C59&quot;/&gt;&lt;wsp:rsid wsp:val=&quot;00D54D40&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B2&quot;/&gt;&lt;wsp:rsid wsp:val=&quot;00D578C5&quot;/&gt;&lt;wsp:rsid wsp:val=&quot;00D57C20&quot;/&gt;&lt;wsp:rsid wsp:val=&quot;00D57F0A&quot;/&gt;&lt;wsp:rsid wsp:val=&quot;00D600BE&quot;/&gt;&lt;wsp:rsid wsp:val=&quot;00D60207&quot;/&gt;&lt;wsp:rsid wsp:val=&quot;00D60379&quot;/&gt;&lt;wsp:rsid wsp:val=&quot;00D60BCB&quot;/&gt;&lt;wsp:rsid wsp:val=&quot;00D60CB2&quot;/&gt;&lt;wsp:rsid wsp:val=&quot;00D60DD4&quot;/&gt;&lt;wsp:rsid wsp:val=&quot;00D610A5&quot;/&gt;&lt;wsp:rsid wsp:val=&quot;00D616D4&quot;/&gt;&lt;wsp:rsid wsp:val=&quot;00D61834&quot;/&gt;&lt;wsp:rsid wsp:val=&quot;00D61998&quot;/&gt;&lt;wsp:rsid wsp:val=&quot;00D620D9&quot;/&gt;&lt;wsp:rsid wsp:val=&quot;00D62243&quot;/&gt;&lt;wsp:rsid wsp:val=&quot;00D62334&quot;/&gt;&lt;wsp:rsid wsp:val=&quot;00D623AC&quot;/&gt;&lt;wsp:rsid wsp:val=&quot;00D6278F&quot;/&gt;&lt;wsp:rsid wsp:val=&quot;00D62949&quot;/&gt;&lt;wsp:rsid wsp:val=&quot;00D62C7C&quot;/&gt;&lt;wsp:rsid wsp:val=&quot;00D62DEC&quot;/&gt;&lt;wsp:rsid wsp:val=&quot;00D6314F&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4D13&quot;/&gt;&lt;wsp:rsid wsp:val=&quot;00D65404&quot;/&gt;&lt;wsp:rsid wsp:val=&quot;00D6575A&quot;/&gt;&lt;wsp:rsid wsp:val=&quot;00D65837&quot;/&gt;&lt;wsp:rsid wsp:val=&quot;00D65AAD&quot;/&gt;&lt;wsp:rsid wsp:val=&quot;00D66022&quot;/&gt;&lt;wsp:rsid wsp:val=&quot;00D66065&quot;/&gt;&lt;wsp:rsid wsp:val=&quot;00D662E2&quot;/&gt;&lt;wsp:rsid wsp:val=&quot;00D6648A&quot;/&gt;&lt;wsp:rsid wsp:val=&quot;00D6666D&quot;/&gt;&lt;wsp:rsid wsp:val=&quot;00D668FD&quot;/&gt;&lt;wsp:rsid wsp:val=&quot;00D66DAA&quot;/&gt;&lt;wsp:rsid wsp:val=&quot;00D6736C&quot;/&gt;&lt;wsp:rsid wsp:val=&quot;00D674ED&quot;/&gt;&lt;wsp:rsid wsp:val=&quot;00D67CF7&quot;/&gt;&lt;wsp:rsid wsp:val=&quot;00D67E1D&quot;/&gt;&lt;wsp:rsid wsp:val=&quot;00D7010A&quot;/&gt;&lt;wsp:rsid wsp:val=&quot;00D7040B&quot;/&gt;&lt;wsp:rsid wsp:val=&quot;00D70757&quot;/&gt;&lt;wsp:rsid wsp:val=&quot;00D70F5E&quot;/&gt;&lt;wsp:rsid wsp:val=&quot;00D70F87&quot;/&gt;&lt;wsp:rsid wsp:val=&quot;00D7123A&quot;/&gt;&lt;wsp:rsid wsp:val=&quot;00D71259&quot;/&gt;&lt;wsp:rsid wsp:val=&quot;00D71860&quot;/&gt;&lt;wsp:rsid wsp:val=&quot;00D71D45&quot;/&gt;&lt;wsp:rsid wsp:val=&quot;00D73209&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50F&quot;/&gt;&lt;wsp:rsid wsp:val=&quot;00D817FD&quot;/&gt;&lt;wsp:rsid wsp:val=&quot;00D81A18&quot;/&gt;&lt;wsp:rsid wsp:val=&quot;00D81AF1&quot;/&gt;&lt;wsp:rsid wsp:val=&quot;00D81E9C&quot;/&gt;&lt;wsp:rsid wsp:val=&quot;00D820F3&quot;/&gt;&lt;wsp:rsid wsp:val=&quot;00D829AC&quot;/&gt;&lt;wsp:rsid wsp:val=&quot;00D83401&quot;/&gt;&lt;wsp:rsid wsp:val=&quot;00D838CD&quot;/&gt;&lt;wsp:rsid wsp:val=&quot;00D83B14&quot;/&gt;&lt;wsp:rsid wsp:val=&quot;00D83EE4&quot;/&gt;&lt;wsp:rsid wsp:val=&quot;00D84268&quot;/&gt;&lt;wsp:rsid wsp:val=&quot;00D84464&quot;/&gt;&lt;wsp:rsid wsp:val=&quot;00D846C5&quot;/&gt;&lt;wsp:rsid wsp:val=&quot;00D853C3&quot;/&gt;&lt;wsp:rsid wsp:val=&quot;00D8588D&quot;/&gt;&lt;wsp:rsid wsp:val=&quot;00D85C44&quot;/&gt;&lt;wsp:rsid wsp:val=&quot;00D86343&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633&quot;/&gt;&lt;wsp:rsid wsp:val=&quot;00D92CBC&quot;/&gt;&lt;wsp:rsid wsp:val=&quot;00D92FD3&quot;/&gt;&lt;wsp:rsid wsp:val=&quot;00D931F2&quot;/&gt;&lt;wsp:rsid wsp:val=&quot;00D9345A&quot;/&gt;&lt;wsp:rsid wsp:val=&quot;00D936E8&quot;/&gt;&lt;wsp:rsid wsp:val=&quot;00D93D5E&quot;/&gt;&lt;wsp:rsid wsp:val=&quot;00D941B2&quot;/&gt;&lt;wsp:rsid wsp:val=&quot;00D948A0&quot;/&gt;&lt;wsp:rsid wsp:val=&quot;00D94BA1&quot;/&gt;&lt;wsp:rsid wsp:val=&quot;00D94BB0&quot;/&gt;&lt;wsp:rsid wsp:val=&quot;00D94C41&quot;/&gt;&lt;wsp:rsid wsp:val=&quot;00D94FF3&quot;/&gt;&lt;wsp:rsid wsp:val=&quot;00D957C0&quot;/&gt;&lt;wsp:rsid wsp:val=&quot;00D95BF0&quot;/&gt;&lt;wsp:rsid wsp:val=&quot;00D95BFF&quot;/&gt;&lt;wsp:rsid wsp:val=&quot;00D95F44&quot;/&gt;&lt;wsp:rsid wsp:val=&quot;00D96193&quot;/&gt;&lt;wsp:rsid wsp:val=&quot;00D96780&quot;/&gt;&lt;wsp:rsid wsp:val=&quot;00D968D9&quot;/&gt;&lt;wsp:rsid wsp:val=&quot;00D96DD2&quot;/&gt;&lt;wsp:rsid wsp:val=&quot;00D97BA3&quot;/&gt;&lt;wsp:rsid wsp:val=&quot;00D97DCE&quot;/&gt;&lt;wsp:rsid wsp:val=&quot;00D97E86&quot;/&gt;&lt;wsp:rsid wsp:val=&quot;00DA0FC0&quot;/&gt;&lt;wsp:rsid wsp:val=&quot;00DA1953&quot;/&gt;&lt;wsp:rsid wsp:val=&quot;00DA1D80&quot;/&gt;&lt;wsp:rsid wsp:val=&quot;00DA1E4D&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4DB6&quot;/&gt;&lt;wsp:rsid wsp:val=&quot;00DA59A6&quot;/&gt;&lt;wsp:rsid wsp:val=&quot;00DA5A53&quot;/&gt;&lt;wsp:rsid wsp:val=&quot;00DA5CA9&quot;/&gt;&lt;wsp:rsid wsp:val=&quot;00DA5E7E&quot;/&gt;&lt;wsp:rsid wsp:val=&quot;00DA5EB0&quot;/&gt;&lt;wsp:rsid wsp:val=&quot;00DA5FF3&quot;/&gt;&lt;wsp:rsid wsp:val=&quot;00DA64EB&quot;/&gt;&lt;wsp:rsid wsp:val=&quot;00DA714A&quot;/&gt;&lt;wsp:rsid wsp:val=&quot;00DA71AF&quot;/&gt;&lt;wsp:rsid wsp:val=&quot;00DA727D&quot;/&gt;&lt;wsp:rsid wsp:val=&quot;00DA7A85&quot;/&gt;&lt;wsp:rsid wsp:val=&quot;00DA7BC7&quot;/&gt;&lt;wsp:rsid wsp:val=&quot;00DA7E4C&quot;/&gt;&lt;wsp:rsid wsp:val=&quot;00DB0487&quot;/&gt;&lt;wsp:rsid wsp:val=&quot;00DB0564&quot;/&gt;&lt;wsp:rsid wsp:val=&quot;00DB081D&quot;/&gt;&lt;wsp:rsid wsp:val=&quot;00DB1239&quot;/&gt;&lt;wsp:rsid wsp:val=&quot;00DB1539&quot;/&gt;&lt;wsp:rsid wsp:val=&quot;00DB1F98&quot;/&gt;&lt;wsp:rsid wsp:val=&quot;00DB2551&quot;/&gt;&lt;wsp:rsid wsp:val=&quot;00DB2706&quot;/&gt;&lt;wsp:rsid wsp:val=&quot;00DB286C&quot;/&gt;&lt;wsp:rsid wsp:val=&quot;00DB2DC2&quot;/&gt;&lt;wsp:rsid wsp:val=&quot;00DB2EFD&quot;/&gt;&lt;wsp:rsid wsp:val=&quot;00DB35C7&quot;/&gt;&lt;wsp:rsid wsp:val=&quot;00DB35D8&quot;/&gt;&lt;wsp:rsid wsp:val=&quot;00DB39DE&quot;/&gt;&lt;wsp:rsid wsp:val=&quot;00DB3D52&quot;/&gt;&lt;wsp:rsid wsp:val=&quot;00DB42C3&quot;/&gt;&lt;wsp:rsid wsp:val=&quot;00DB4322&quot;/&gt;&lt;wsp:rsid wsp:val=&quot;00DB4325&quot;/&gt;&lt;wsp:rsid wsp:val=&quot;00DB4F9D&quot;/&gt;&lt;wsp:rsid wsp:val=&quot;00DB5512&quot;/&gt;&lt;wsp:rsid wsp:val=&quot;00DB5694&quot;/&gt;&lt;wsp:rsid wsp:val=&quot;00DB5863&quot;/&gt;&lt;wsp:rsid wsp:val=&quot;00DB5A21&quot;/&gt;&lt;wsp:rsid wsp:val=&quot;00DB5A62&quot;/&gt;&lt;wsp:rsid wsp:val=&quot;00DB5BEA&quot;/&gt;&lt;wsp:rsid wsp:val=&quot;00DB5CAA&quot;/&gt;&lt;wsp:rsid wsp:val=&quot;00DB5DEB&quot;/&gt;&lt;wsp:rsid wsp:val=&quot;00DB5EE5&quot;/&gt;&lt;wsp:rsid wsp:val=&quot;00DB62A6&quot;/&gt;&lt;wsp:rsid wsp:val=&quot;00DB6327&quot;/&gt;&lt;wsp:rsid wsp:val=&quot;00DB6500&quot;/&gt;&lt;wsp:rsid wsp:val=&quot;00DB6598&quot;/&gt;&lt;wsp:rsid wsp:val=&quot;00DB6798&quot;/&gt;&lt;wsp:rsid wsp:val=&quot;00DB68FF&quot;/&gt;&lt;wsp:rsid wsp:val=&quot;00DB6FA9&quot;/&gt;&lt;wsp:rsid wsp:val=&quot;00DB71FD&quot;/&gt;&lt;wsp:rsid wsp:val=&quot;00DB7427&quot;/&gt;&lt;wsp:rsid wsp:val=&quot;00DB749A&quot;/&gt;&lt;wsp:rsid wsp:val=&quot;00DB777F&quot;/&gt;&lt;wsp:rsid wsp:val=&quot;00DB79CC&quot;/&gt;&lt;wsp:rsid wsp:val=&quot;00DB7AC7&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763&quot;/&gt;&lt;wsp:rsid wsp:val=&quot;00DC2188&quot;/&gt;&lt;wsp:rsid wsp:val=&quot;00DC22B7&quot;/&gt;&lt;wsp:rsid wsp:val=&quot;00DC257F&quot;/&gt;&lt;wsp:rsid wsp:val=&quot;00DC2898&quot;/&gt;&lt;wsp:rsid wsp:val=&quot;00DC28A6&quot;/&gt;&lt;wsp:rsid wsp:val=&quot;00DC28E4&quot;/&gt;&lt;wsp:rsid wsp:val=&quot;00DC28EC&quot;/&gt;&lt;wsp:rsid wsp:val=&quot;00DC392F&quot;/&gt;&lt;wsp:rsid wsp:val=&quot;00DC3E1F&quot;/&gt;&lt;wsp:rsid wsp:val=&quot;00DC449B&quot;/&gt;&lt;wsp:rsid wsp:val=&quot;00DC452B&quot;/&gt;&lt;wsp:rsid wsp:val=&quot;00DC4B72&quot;/&gt;&lt;wsp:rsid wsp:val=&quot;00DC4CCD&quot;/&gt;&lt;wsp:rsid wsp:val=&quot;00DC4D82&quot;/&gt;&lt;wsp:rsid wsp:val=&quot;00DC4E9C&quot;/&gt;&lt;wsp:rsid wsp:val=&quot;00DC522A&quot;/&gt;&lt;wsp:rsid wsp:val=&quot;00DC522F&quot;/&gt;&lt;wsp:rsid wsp:val=&quot;00DC574D&quot;/&gt;&lt;wsp:rsid wsp:val=&quot;00DC588E&quot;/&gt;&lt;wsp:rsid wsp:val=&quot;00DC5E66&quot;/&gt;&lt;wsp:rsid wsp:val=&quot;00DC65D8&quot;/&gt;&lt;wsp:rsid wsp:val=&quot;00DC6A94&quot;/&gt;&lt;wsp:rsid wsp:val=&quot;00DC6B82&quot;/&gt;&lt;wsp:rsid wsp:val=&quot;00DC7073&quot;/&gt;&lt;wsp:rsid wsp:val=&quot;00DC765F&quot;/&gt;&lt;wsp:rsid wsp:val=&quot;00DC7722&quot;/&gt;&lt;wsp:rsid wsp:val=&quot;00DC7741&quot;/&gt;&lt;wsp:rsid wsp:val=&quot;00DC7890&quot;/&gt;&lt;wsp:rsid wsp:val=&quot;00DC7E92&quot;/&gt;&lt;wsp:rsid wsp:val=&quot;00DD02C4&quot;/&gt;&lt;wsp:rsid wsp:val=&quot;00DD0877&quot;/&gt;&lt;wsp:rsid wsp:val=&quot;00DD0B8D&quot;/&gt;&lt;wsp:rsid wsp:val=&quot;00DD0C93&quot;/&gt;&lt;wsp:rsid wsp:val=&quot;00DD0D46&quot;/&gt;&lt;wsp:rsid wsp:val=&quot;00DD0DB4&quot;/&gt;&lt;wsp:rsid wsp:val=&quot;00DD128A&quot;/&gt;&lt;wsp:rsid wsp:val=&quot;00DD12B1&quot;/&gt;&lt;wsp:rsid wsp:val=&quot;00DD12B5&quot;/&gt;&lt;wsp:rsid wsp:val=&quot;00DD1422&quot;/&gt;&lt;wsp:rsid wsp:val=&quot;00DD1947&quot;/&gt;&lt;wsp:rsid wsp:val=&quot;00DD1992&quot;/&gt;&lt;wsp:rsid wsp:val=&quot;00DD1A59&quot;/&gt;&lt;wsp:rsid wsp:val=&quot;00DD1CA4&quot;/&gt;&lt;wsp:rsid wsp:val=&quot;00DD1DE9&quot;/&gt;&lt;wsp:rsid wsp:val=&quot;00DD1ED7&quot;/&gt;&lt;wsp:rsid wsp:val=&quot;00DD23BD&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3C5B&quot;/&gt;&lt;wsp:rsid wsp:val=&quot;00DD476F&quot;/&gt;&lt;wsp:rsid wsp:val=&quot;00DD49D3&quot;/&gt;&lt;wsp:rsid wsp:val=&quot;00DD50F2&quot;/&gt;&lt;wsp:rsid wsp:val=&quot;00DD598B&quot;/&gt;&lt;wsp:rsid wsp:val=&quot;00DD5BBE&quot;/&gt;&lt;wsp:rsid wsp:val=&quot;00DD6396&quot;/&gt;&lt;wsp:rsid wsp:val=&quot;00DD6715&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79F&quot;/&gt;&lt;wsp:rsid wsp:val=&quot;00DE27ED&quot;/&gt;&lt;wsp:rsid wsp:val=&quot;00DE2D4B&quot;/&gt;&lt;wsp:rsid wsp:val=&quot;00DE3083&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4D95&quot;/&gt;&lt;wsp:rsid wsp:val=&quot;00DE516B&quot;/&gt;&lt;wsp:rsid wsp:val=&quot;00DE53E4&quot;/&gt;&lt;wsp:rsid wsp:val=&quot;00DE5E4B&quot;/&gt;&lt;wsp:rsid wsp:val=&quot;00DE5F92&quot;/&gt;&lt;wsp:rsid wsp:val=&quot;00DE603C&quot;/&gt;&lt;wsp:rsid wsp:val=&quot;00DE61AA&quot;/&gt;&lt;wsp:rsid wsp:val=&quot;00DE629B&quot;/&gt;&lt;wsp:rsid wsp:val=&quot;00DE7012&quot;/&gt;&lt;wsp:rsid wsp:val=&quot;00DE7521&quot;/&gt;&lt;wsp:rsid wsp:val=&quot;00DE7D03&quot;/&gt;&lt;wsp:rsid wsp:val=&quot;00DF02EC&quot;/&gt;&lt;wsp:rsid wsp:val=&quot;00DF0863&quot;/&gt;&lt;wsp:rsid wsp:val=&quot;00DF0D33&quot;/&gt;&lt;wsp:rsid wsp:val=&quot;00DF0E63&quot;/&gt;&lt;wsp:rsid wsp:val=&quot;00DF1280&quot;/&gt;&lt;wsp:rsid wsp:val=&quot;00DF1300&quot;/&gt;&lt;wsp:rsid wsp:val=&quot;00DF161F&quot;/&gt;&lt;wsp:rsid wsp:val=&quot;00DF1ADA&quot;/&gt;&lt;wsp:rsid wsp:val=&quot;00DF1DE2&quot;/&gt;&lt;wsp:rsid wsp:val=&quot;00DF1FD6&quot;/&gt;&lt;wsp:rsid wsp:val=&quot;00DF26D0&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3B32&quot;/&gt;&lt;wsp:rsid wsp:val=&quot;00DF4091&quot;/&gt;&lt;wsp:rsid wsp:val=&quot;00DF4158&quot;/&gt;&lt;wsp:rsid wsp:val=&quot;00DF440F&quot;/&gt;&lt;wsp:rsid wsp:val=&quot;00DF4430&quot;/&gt;&lt;wsp:rsid wsp:val=&quot;00DF452A&quot;/&gt;&lt;wsp:rsid wsp:val=&quot;00DF4920&quot;/&gt;&lt;wsp:rsid wsp:val=&quot;00DF4C07&quot;/&gt;&lt;wsp:rsid wsp:val=&quot;00DF4DEA&quot;/&gt;&lt;wsp:rsid wsp:val=&quot;00DF4ED1&quot;/&gt;&lt;wsp:rsid wsp:val=&quot;00DF4F19&quot;/&gt;&lt;wsp:rsid wsp:val=&quot;00DF5270&quot;/&gt;&lt;wsp:rsid wsp:val=&quot;00DF59A2&quot;/&gt;&lt;wsp:rsid wsp:val=&quot;00DF5A72&quot;/&gt;&lt;wsp:rsid wsp:val=&quot;00DF6014&quot;/&gt;&lt;wsp:rsid wsp:val=&quot;00DF6154&quot;/&gt;&lt;wsp:rsid wsp:val=&quot;00DF6824&quot;/&gt;&lt;wsp:rsid wsp:val=&quot;00DF7226&quot;/&gt;&lt;wsp:rsid wsp:val=&quot;00DF7644&quot;/&gt;&lt;wsp:rsid wsp:val=&quot;00DF7C0A&quot;/&gt;&lt;wsp:rsid wsp:val=&quot;00E00018&quot;/&gt;&lt;wsp:rsid wsp:val=&quot;00E004D1&quot;/&gt;&lt;wsp:rsid wsp:val=&quot;00E00A07&quot;/&gt;&lt;wsp:rsid wsp:val=&quot;00E00D76&quot;/&gt;&lt;wsp:rsid wsp:val=&quot;00E00EFF&quot;/&gt;&lt;wsp:rsid wsp:val=&quot;00E019EA&quot;/&gt;&lt;wsp:rsid wsp:val=&quot;00E01BBB&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187&quot;/&gt;&lt;wsp:rsid wsp:val=&quot;00E05A43&quot;/&gt;&lt;wsp:rsid wsp:val=&quot;00E05B03&quot;/&gt;&lt;wsp:rsid wsp:val=&quot;00E05C6E&quot;/&gt;&lt;wsp:rsid wsp:val=&quot;00E069D6&quot;/&gt;&lt;wsp:rsid wsp:val=&quot;00E06AF4&quot;/&gt;&lt;wsp:rsid wsp:val=&quot;00E072FB&quot;/&gt;&lt;wsp:rsid wsp:val=&quot;00E07686&quot;/&gt;&lt;wsp:rsid wsp:val=&quot;00E07E45&quot;/&gt;&lt;wsp:rsid wsp:val=&quot;00E1007C&quot;/&gt;&lt;wsp:rsid wsp:val=&quot;00E102BD&quot;/&gt;&lt;wsp:rsid wsp:val=&quot;00E1039D&quot;/&gt;&lt;wsp:rsid wsp:val=&quot;00E103F8&quot;/&gt;&lt;wsp:rsid wsp:val=&quot;00E104DE&quot;/&gt;&lt;wsp:rsid wsp:val=&quot;00E1074E&quot;/&gt;&lt;wsp:rsid wsp:val=&quot;00E11DCD&quot;/&gt;&lt;wsp:rsid wsp:val=&quot;00E11EB8&quot;/&gt;&lt;wsp:rsid wsp:val=&quot;00E125EE&quot;/&gt;&lt;wsp:rsid wsp:val=&quot;00E12775&quot;/&gt;&lt;wsp:rsid wsp:val=&quot;00E12A5A&quot;/&gt;&lt;wsp:rsid wsp:val=&quot;00E12DAD&quot;/&gt;&lt;wsp:rsid wsp:val=&quot;00E133FE&quot;/&gt;&lt;wsp:rsid wsp:val=&quot;00E136AE&quot;/&gt;&lt;wsp:rsid wsp:val=&quot;00E136E0&quot;/&gt;&lt;wsp:rsid wsp:val=&quot;00E139D0&quot;/&gt;&lt;wsp:rsid wsp:val=&quot;00E13AA4&quot;/&gt;&lt;wsp:rsid wsp:val=&quot;00E143F1&quot;/&gt;&lt;wsp:rsid wsp:val=&quot;00E145E0&quot;/&gt;&lt;wsp:rsid wsp:val=&quot;00E14913&quot;/&gt;&lt;wsp:rsid wsp:val=&quot;00E14E6D&quot;/&gt;&lt;wsp:rsid wsp:val=&quot;00E150B1&quot;/&gt;&lt;wsp:rsid wsp:val=&quot;00E15352&quot;/&gt;&lt;wsp:rsid wsp:val=&quot;00E154A1&quot;/&gt;&lt;wsp:rsid wsp:val=&quot;00E15B4D&quot;/&gt;&lt;wsp:rsid wsp:val=&quot;00E1626E&quot;/&gt;&lt;wsp:rsid wsp:val=&quot;00E164E8&quot;/&gt;&lt;wsp:rsid wsp:val=&quot;00E1654E&quot;/&gt;&lt;wsp:rsid wsp:val=&quot;00E167D4&quot;/&gt;&lt;wsp:rsid wsp:val=&quot;00E175FF&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7E4&quot;/&gt;&lt;wsp:rsid wsp:val=&quot;00E23851&quot;/&gt;&lt;wsp:rsid wsp:val=&quot;00E23ACC&quot;/&gt;&lt;wsp:rsid wsp:val=&quot;00E23ADB&quot;/&gt;&lt;wsp:rsid wsp:val=&quot;00E2446F&quot;/&gt;&lt;wsp:rsid wsp:val=&quot;00E246C2&quot;/&gt;&lt;wsp:rsid wsp:val=&quot;00E24B9D&quot;/&gt;&lt;wsp:rsid wsp:val=&quot;00E250DB&quot;/&gt;&lt;wsp:rsid wsp:val=&quot;00E259BD&quot;/&gt;&lt;wsp:rsid wsp:val=&quot;00E25F49&quot;/&gt;&lt;wsp:rsid wsp:val=&quot;00E2617B&quot;/&gt;&lt;wsp:rsid wsp:val=&quot;00E26295&quot;/&gt;&lt;wsp:rsid wsp:val=&quot;00E264F5&quot;/&gt;&lt;wsp:rsid wsp:val=&quot;00E26722&quot;/&gt;&lt;wsp:rsid wsp:val=&quot;00E2690E&quot;/&gt;&lt;wsp:rsid wsp:val=&quot;00E272FE&quot;/&gt;&lt;wsp:rsid wsp:val=&quot;00E27607&quot;/&gt;&lt;wsp:rsid wsp:val=&quot;00E27AA2&quot;/&gt;&lt;wsp:rsid wsp:val=&quot;00E27E5C&quot;/&gt;&lt;wsp:rsid wsp:val=&quot;00E30388&quot;/&gt;&lt;wsp:rsid wsp:val=&quot;00E30505&quot;/&gt;&lt;wsp:rsid wsp:val=&quot;00E30517&quot;/&gt;&lt;wsp:rsid wsp:val=&quot;00E3070A&quot;/&gt;&lt;wsp:rsid wsp:val=&quot;00E30A72&quot;/&gt;&lt;wsp:rsid wsp:val=&quot;00E30F62&quot;/&gt;&lt;wsp:rsid wsp:val=&quot;00E31371&quot;/&gt;&lt;wsp:rsid wsp:val=&quot;00E31506&quot;/&gt;&lt;wsp:rsid wsp:val=&quot;00E3169E&quot;/&gt;&lt;wsp:rsid wsp:val=&quot;00E31E91&quot;/&gt;&lt;wsp:rsid wsp:val=&quot;00E3222F&quot;/&gt;&lt;wsp:rsid wsp:val=&quot;00E32551&quot;/&gt;&lt;wsp:rsid wsp:val=&quot;00E32620&quot;/&gt;&lt;wsp:rsid wsp:val=&quot;00E32789&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B9&quot;/&gt;&lt;wsp:rsid wsp:val=&quot;00E33BBE&quot;/&gt;&lt;wsp:rsid wsp:val=&quot;00E33E4D&quot;/&gt;&lt;wsp:rsid wsp:val=&quot;00E341A7&quot;/&gt;&lt;wsp:rsid wsp:val=&quot;00E3440D&quot;/&gt;&lt;wsp:rsid wsp:val=&quot;00E3457A&quot;/&gt;&lt;wsp:rsid wsp:val=&quot;00E34F08&quot;/&gt;&lt;wsp:rsid wsp:val=&quot;00E35F47&quot;/&gt;&lt;wsp:rsid wsp:val=&quot;00E360A5&quot;/&gt;&lt;wsp:rsid wsp:val=&quot;00E362BC&quot;/&gt;&lt;wsp:rsid wsp:val=&quot;00E36D92&quot;/&gt;&lt;wsp:rsid wsp:val=&quot;00E377BF&quot;/&gt;&lt;wsp:rsid wsp:val=&quot;00E379DB&quot;/&gt;&lt;wsp:rsid wsp:val=&quot;00E37C25&quot;/&gt;&lt;wsp:rsid wsp:val=&quot;00E37C9D&quot;/&gt;&lt;wsp:rsid wsp:val=&quot;00E40362&quot;/&gt;&lt;wsp:rsid wsp:val=&quot;00E40DAE&quot;/&gt;&lt;wsp:rsid wsp:val=&quot;00E40EB8&quot;/&gt;&lt;wsp:rsid wsp:val=&quot;00E41479&quot;/&gt;&lt;wsp:rsid wsp:val=&quot;00E416D6&quot;/&gt;&lt;wsp:rsid wsp:val=&quot;00E41A3E&quot;/&gt;&lt;wsp:rsid wsp:val=&quot;00E41D2F&quot;/&gt;&lt;wsp:rsid wsp:val=&quot;00E41DE5&quot;/&gt;&lt;wsp:rsid wsp:val=&quot;00E42FF3&quot;/&gt;&lt;wsp:rsid wsp:val=&quot;00E432AE&quot;/&gt;&lt;wsp:rsid wsp:val=&quot;00E4356E&quot;/&gt;&lt;wsp:rsid wsp:val=&quot;00E43632&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69&quot;/&gt;&lt;wsp:rsid wsp:val=&quot;00E46809&quot;/&gt;&lt;wsp:rsid wsp:val=&quot;00E46814&quot;/&gt;&lt;wsp:rsid wsp:val=&quot;00E46CC9&quot;/&gt;&lt;wsp:rsid wsp:val=&quot;00E46CCE&quot;/&gt;&lt;wsp:rsid wsp:val=&quot;00E47419&quot;/&gt;&lt;wsp:rsid wsp:val=&quot;00E47428&quot;/&gt;&lt;wsp:rsid wsp:val=&quot;00E477CA&quot;/&gt;&lt;wsp:rsid wsp:val=&quot;00E47878&quot;/&gt;&lt;wsp:rsid wsp:val=&quot;00E47B8B&quot;/&gt;&lt;wsp:rsid wsp:val=&quot;00E47D5F&quot;/&gt;&lt;wsp:rsid wsp:val=&quot;00E47D96&quot;/&gt;&lt;wsp:rsid wsp:val=&quot;00E50315&quot;/&gt;&lt;wsp:rsid wsp:val=&quot;00E503DA&quot;/&gt;&lt;wsp:rsid wsp:val=&quot;00E509DA&quot;/&gt;&lt;wsp:rsid wsp:val=&quot;00E50FF0&quot;/&gt;&lt;wsp:rsid wsp:val=&quot;00E510B5&quot;/&gt;&lt;wsp:rsid wsp:val=&quot;00E51265&quot;/&gt;&lt;wsp:rsid wsp:val=&quot;00E51548&quot;/&gt;&lt;wsp:rsid wsp:val=&quot;00E515A3&quot;/&gt;&lt;wsp:rsid wsp:val=&quot;00E516B4&quot;/&gt;&lt;wsp:rsid wsp:val=&quot;00E51817&quot;/&gt;&lt;wsp:rsid wsp:val=&quot;00E51ABD&quot;/&gt;&lt;wsp:rsid wsp:val=&quot;00E51E23&quot;/&gt;&lt;wsp:rsid wsp:val=&quot;00E51FAE&quot;/&gt;&lt;wsp:rsid wsp:val=&quot;00E522D3&quot;/&gt;&lt;wsp:rsid wsp:val=&quot;00E52CCE&quot;/&gt;&lt;wsp:rsid wsp:val=&quot;00E52F76&quot;/&gt;&lt;wsp:rsid wsp:val=&quot;00E5315C&quot;/&gt;&lt;wsp:rsid wsp:val=&quot;00E53370&quot;/&gt;&lt;wsp:rsid wsp:val=&quot;00E538E0&quot;/&gt;&lt;wsp:rsid wsp:val=&quot;00E54C7D&quot;/&gt;&lt;wsp:rsid wsp:val=&quot;00E54D33&quot;/&gt;&lt;wsp:rsid wsp:val=&quot;00E55098&quot;/&gt;&lt;wsp:rsid wsp:val=&quot;00E55AEB&quot;/&gt;&lt;wsp:rsid wsp:val=&quot;00E56D6E&quot;/&gt;&lt;wsp:rsid wsp:val=&quot;00E56E29&quot;/&gt;&lt;wsp:rsid wsp:val=&quot;00E56F4B&quot;/&gt;&lt;wsp:rsid wsp:val=&quot;00E5711F&quot;/&gt;&lt;wsp:rsid wsp:val=&quot;00E572CE&quot;/&gt;&lt;wsp:rsid wsp:val=&quot;00E5765B&quot;/&gt;&lt;wsp:rsid wsp:val=&quot;00E57A3C&quot;/&gt;&lt;wsp:rsid wsp:val=&quot;00E6000E&quot;/&gt;&lt;wsp:rsid wsp:val=&quot;00E602C9&quot;/&gt;&lt;wsp:rsid wsp:val=&quot;00E6043C&quot;/&gt;&lt;wsp:rsid wsp:val=&quot;00E605D1&quot;/&gt;&lt;wsp:rsid wsp:val=&quot;00E606A7&quot;/&gt;&lt;wsp:rsid wsp:val=&quot;00E60774&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412A&quot;/&gt;&lt;wsp:rsid wsp:val=&quot;00E64286&quot;/&gt;&lt;wsp:rsid wsp:val=&quot;00E64763&quot;/&gt;&lt;wsp:rsid wsp:val=&quot;00E64C11&quot;/&gt;&lt;wsp:rsid wsp:val=&quot;00E64CDD&quot;/&gt;&lt;wsp:rsid wsp:val=&quot;00E65E6B&quot;/&gt;&lt;wsp:rsid wsp:val=&quot;00E6640D&quot;/&gt;&lt;wsp:rsid wsp:val=&quot;00E6682F&quot;/&gt;&lt;wsp:rsid wsp:val=&quot;00E701D0&quot;/&gt;&lt;wsp:rsid wsp:val=&quot;00E705E5&quot;/&gt;&lt;wsp:rsid wsp:val=&quot;00E70B0C&quot;/&gt;&lt;wsp:rsid wsp:val=&quot;00E71DF1&quot;/&gt;&lt;wsp:rsid wsp:val=&quot;00E722EF&quot;/&gt;&lt;wsp:rsid wsp:val=&quot;00E723D3&quot;/&gt;&lt;wsp:rsid wsp:val=&quot;00E7242A&quot;/&gt;&lt;wsp:rsid wsp:val=&quot;00E7245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DDD&quot;/&gt;&lt;wsp:rsid wsp:val=&quot;00E7524F&quot;/&gt;&lt;wsp:rsid wsp:val=&quot;00E7556D&quot;/&gt;&lt;wsp:rsid wsp:val=&quot;00E756FB&quot;/&gt;&lt;wsp:rsid wsp:val=&quot;00E75BC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B31&quot;/&gt;&lt;wsp:rsid wsp:val=&quot;00E83E6E&quot;/&gt;&lt;wsp:rsid wsp:val=&quot;00E83EE9&quot;/&gt;&lt;wsp:rsid wsp:val=&quot;00E843C5&quot;/&gt;&lt;wsp:rsid wsp:val=&quot;00E84A59&quot;/&gt;&lt;wsp:rsid wsp:val=&quot;00E84E78&quot;/&gt;&lt;wsp:rsid wsp:val=&quot;00E850F7&quot;/&gt;&lt;wsp:rsid wsp:val=&quot;00E85483&quot;/&gt;&lt;wsp:rsid wsp:val=&quot;00E859CA&quot;/&gt;&lt;wsp:rsid wsp:val=&quot;00E86057&quot;/&gt;&lt;wsp:rsid wsp:val=&quot;00E861F7&quot;/&gt;&lt;wsp:rsid wsp:val=&quot;00E86647&quot;/&gt;&lt;wsp:rsid wsp:val=&quot;00E869DA&quot;/&gt;&lt;wsp:rsid wsp:val=&quot;00E86BA9&quot;/&gt;&lt;wsp:rsid wsp:val=&quot;00E87565&quot;/&gt;&lt;wsp:rsid wsp:val=&quot;00E87617&quot;/&gt;&lt;wsp:rsid wsp:val=&quot;00E877D8&quot;/&gt;&lt;wsp:rsid wsp:val=&quot;00E879F0&quot;/&gt;&lt;wsp:rsid wsp:val=&quot;00E87AE6&quot;/&gt;&lt;wsp:rsid wsp:val=&quot;00E87DCE&quot;/&gt;&lt;wsp:rsid wsp:val=&quot;00E87F95&quot;/&gt;&lt;wsp:rsid wsp:val=&quot;00E90199&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54&quot;/&gt;&lt;wsp:rsid wsp:val=&quot;00E920B8&quot;/&gt;&lt;wsp:rsid wsp:val=&quot;00E9232D&quot;/&gt;&lt;wsp:rsid wsp:val=&quot;00E924C7&quot;/&gt;&lt;wsp:rsid wsp:val=&quot;00E92AC1&quot;/&gt;&lt;wsp:rsid wsp:val=&quot;00E92E29&quot;/&gt;&lt;wsp:rsid wsp:val=&quot;00E92F0A&quot;/&gt;&lt;wsp:rsid wsp:val=&quot;00E93168&quot;/&gt;&lt;wsp:rsid wsp:val=&quot;00E9346A&quot;/&gt;&lt;wsp:rsid wsp:val=&quot;00E93A7A&quot;/&gt;&lt;wsp:rsid wsp:val=&quot;00E93B3D&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5EE6&quot;/&gt;&lt;wsp:rsid wsp:val=&quot;00E9627E&quot;/&gt;&lt;wsp:rsid wsp:val=&quot;00E963F1&quot;/&gt;&lt;wsp:rsid wsp:val=&quot;00E9694A&quot;/&gt;&lt;wsp:rsid wsp:val=&quot;00E96B89&quot;/&gt;&lt;wsp:rsid wsp:val=&quot;00E96C84&quot;/&gt;&lt;wsp:rsid wsp:val=&quot;00E96EB3&quot;/&gt;&lt;wsp:rsid wsp:val=&quot;00E96FBC&quot;/&gt;&lt;wsp:rsid wsp:val=&quot;00E9738B&quot;/&gt;&lt;wsp:rsid wsp:val=&quot;00E97507&quot;/&gt;&lt;wsp:rsid wsp:val=&quot;00E9766B&quot;/&gt;&lt;wsp:rsid wsp:val=&quot;00EA0281&quot;/&gt;&lt;wsp:rsid wsp:val=&quot;00EA04AD&quot;/&gt;&lt;wsp:rsid wsp:val=&quot;00EA0BD3&quot;/&gt;&lt;wsp:rsid wsp:val=&quot;00EA0BFA&quot;/&gt;&lt;wsp:rsid wsp:val=&quot;00EA0E04&quot;/&gt;&lt;wsp:rsid wsp:val=&quot;00EA0E05&quot;/&gt;&lt;wsp:rsid wsp:val=&quot;00EA0E10&quot;/&gt;&lt;wsp:rsid wsp:val=&quot;00EA1B4A&quot;/&gt;&lt;wsp:rsid wsp:val=&quot;00EA1E52&quot;/&gt;&lt;wsp:rsid wsp:val=&quot;00EA1F8B&quot;/&gt;&lt;wsp:rsid wsp:val=&quot;00EA2271&quot;/&gt;&lt;wsp:rsid wsp:val=&quot;00EA23B9&quot;/&gt;&lt;wsp:rsid wsp:val=&quot;00EA2730&quot;/&gt;&lt;wsp:rsid wsp:val=&quot;00EA2FE2&quot;/&gt;&lt;wsp:rsid wsp:val=&quot;00EA300C&quot;/&gt;&lt;wsp:rsid wsp:val=&quot;00EA32DE&quot;/&gt;&lt;wsp:rsid wsp:val=&quot;00EA3601&quot;/&gt;&lt;wsp:rsid wsp:val=&quot;00EA3D67&quot;/&gt;&lt;wsp:rsid wsp:val=&quot;00EA3DB9&quot;/&gt;&lt;wsp:rsid wsp:val=&quot;00EA43A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D7F&quot;/&gt;&lt;wsp:rsid wsp:val=&quot;00EA7E15&quot;/&gt;&lt;wsp:rsid wsp:val=&quot;00EA7E9E&quot;/&gt;&lt;wsp:rsid wsp:val=&quot;00EA7EEB&quot;/&gt;&lt;wsp:rsid wsp:val=&quot;00EA7EF5&quot;/&gt;&lt;wsp:rsid wsp:val=&quot;00EA7F1F&quot;/&gt;&lt;wsp:rsid wsp:val=&quot;00EA7F74&quot;/&gt;&lt;wsp:rsid wsp:val=&quot;00EB0073&quot;/&gt;&lt;wsp:rsid wsp:val=&quot;00EB05DC&quot;/&gt;&lt;wsp:rsid wsp:val=&quot;00EB061D&quot;/&gt;&lt;wsp:rsid wsp:val=&quot;00EB077E&quot;/&gt;&lt;wsp:rsid wsp:val=&quot;00EB0808&quot;/&gt;&lt;wsp:rsid wsp:val=&quot;00EB16A8&quot;/&gt;&lt;wsp:rsid wsp:val=&quot;00EB1705&quot;/&gt;&lt;wsp:rsid wsp:val=&quot;00EB2435&quot;/&gt;&lt;wsp:rsid wsp:val=&quot;00EB269A&quot;/&gt;&lt;wsp:rsid wsp:val=&quot;00EB2B2A&quot;/&gt;&lt;wsp:rsid wsp:val=&quot;00EB338E&quot;/&gt;&lt;wsp:rsid wsp:val=&quot;00EB3495&quot;/&gt;&lt;wsp:rsid wsp:val=&quot;00EB3569&quot;/&gt;&lt;wsp:rsid wsp:val=&quot;00EB35D4&quot;/&gt;&lt;wsp:rsid wsp:val=&quot;00EB3619&quot;/&gt;&lt;wsp:rsid wsp:val=&quot;00EB38DD&quot;/&gt;&lt;wsp:rsid wsp:val=&quot;00EB3953&quot;/&gt;&lt;wsp:rsid wsp:val=&quot;00EB3AAB&quot;/&gt;&lt;wsp:rsid wsp:val=&quot;00EB3CE0&quot;/&gt;&lt;wsp:rsid wsp:val=&quot;00EB3DB0&quot;/&gt;&lt;wsp:rsid wsp:val=&quot;00EB4042&quot;/&gt;&lt;wsp:rsid wsp:val=&quot;00EB410B&quot;/&gt;&lt;wsp:rsid wsp:val=&quot;00EB42C8&quot;/&gt;&lt;wsp:rsid wsp:val=&quot;00EB4A13&quot;/&gt;&lt;wsp:rsid wsp:val=&quot;00EB4E47&quot;/&gt;&lt;wsp:rsid wsp:val=&quot;00EB52C5&quot;/&gt;&lt;wsp:rsid wsp:val=&quot;00EB534C&quot;/&gt;&lt;wsp:rsid wsp:val=&quot;00EB55D2&quot;/&gt;&lt;wsp:rsid wsp:val=&quot;00EB57E7&quot;/&gt;&lt;wsp:rsid wsp:val=&quot;00EB5852&quot;/&gt;&lt;wsp:rsid wsp:val=&quot;00EB5967&quot;/&gt;&lt;wsp:rsid wsp:val=&quot;00EB5CC3&quot;/&gt;&lt;wsp:rsid wsp:val=&quot;00EB6440&quot;/&gt;&lt;wsp:rsid wsp:val=&quot;00EB6698&quot;/&gt;&lt;wsp:rsid wsp:val=&quot;00EB6C27&quot;/&gt;&lt;wsp:rsid wsp:val=&quot;00EB6C53&quot;/&gt;&lt;wsp:rsid wsp:val=&quot;00EB73CF&quot;/&gt;&lt;wsp:rsid wsp:val=&quot;00EB77A5&quot;/&gt;&lt;wsp:rsid wsp:val=&quot;00EB7832&quot;/&gt;&lt;wsp:rsid wsp:val=&quot;00EB7B45&quot;/&gt;&lt;wsp:rsid wsp:val=&quot;00EB7C50&quot;/&gt;&lt;wsp:rsid wsp:val=&quot;00EB7D89&quot;/&gt;&lt;wsp:rsid wsp:val=&quot;00EB7E4D&quot;/&gt;&lt;wsp:rsid wsp:val=&quot;00EB7FE8&quot;/&gt;&lt;wsp:rsid wsp:val=&quot;00EC01DE&quot;/&gt;&lt;wsp:rsid wsp:val=&quot;00EC0A9B&quot;/&gt;&lt;wsp:rsid wsp:val=&quot;00EC0BF0&quot;/&gt;&lt;wsp:rsid wsp:val=&quot;00EC117E&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3FD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193&quot;/&gt;&lt;wsp:rsid wsp:val=&quot;00EC6337&quot;/&gt;&lt;wsp:rsid wsp:val=&quot;00EC6D68&quot;/&gt;&lt;wsp:rsid wsp:val=&quot;00EC7183&quot;/&gt;&lt;wsp:rsid wsp:val=&quot;00EC71AB&quot;/&gt;&lt;wsp:rsid wsp:val=&quot;00ED022F&quot;/&gt;&lt;wsp:rsid wsp:val=&quot;00ED0DE8&quot;/&gt;&lt;wsp:rsid wsp:val=&quot;00ED0EB9&quot;/&gt;&lt;wsp:rsid wsp:val=&quot;00ED1447&quot;/&gt;&lt;wsp:rsid wsp:val=&quot;00ED19B6&quot;/&gt;&lt;wsp:rsid wsp:val=&quot;00ED1A39&quot;/&gt;&lt;wsp:rsid wsp:val=&quot;00ED1DF1&quot;/&gt;&lt;wsp:rsid wsp:val=&quot;00ED20F7&quot;/&gt;&lt;wsp:rsid wsp:val=&quot;00ED24AE&quot;/&gt;&lt;wsp:rsid wsp:val=&quot;00ED29B0&quot;/&gt;&lt;wsp:rsid wsp:val=&quot;00ED2FF1&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43EC&quot;/&gt;&lt;wsp:rsid wsp:val=&quot;00ED5122&quot;/&gt;&lt;wsp:rsid wsp:val=&quot;00ED54F7&quot;/&gt;&lt;wsp:rsid wsp:val=&quot;00ED58F2&quot;/&gt;&lt;wsp:rsid wsp:val=&quot;00ED66D8&quot;/&gt;&lt;wsp:rsid wsp:val=&quot;00ED7755&quot;/&gt;&lt;wsp:rsid wsp:val=&quot;00ED784A&quot;/&gt;&lt;wsp:rsid wsp:val=&quot;00EE08BC&quot;/&gt;&lt;wsp:rsid wsp:val=&quot;00EE09EA&quot;/&gt;&lt;wsp:rsid wsp:val=&quot;00EE0A49&quot;/&gt;&lt;wsp:rsid wsp:val=&quot;00EE0E09&quot;/&gt;&lt;wsp:rsid wsp:val=&quot;00EE12DA&quot;/&gt;&lt;wsp:rsid wsp:val=&quot;00EE14B3&quot;/&gt;&lt;wsp:rsid wsp:val=&quot;00EE15CA&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75F&quot;/&gt;&lt;wsp:rsid wsp:val=&quot;00EE3C87&quot;/&gt;&lt;wsp:rsid wsp:val=&quot;00EE3DCB&quot;/&gt;&lt;wsp:rsid wsp:val=&quot;00EE4301&quot;/&gt;&lt;wsp:rsid wsp:val=&quot;00EE4F96&quot;/&gt;&lt;wsp:rsid wsp:val=&quot;00EE5112&quot;/&gt;&lt;wsp:rsid wsp:val=&quot;00EE5F5F&quot;/&gt;&lt;wsp:rsid wsp:val=&quot;00EE62B4&quot;/&gt;&lt;wsp:rsid wsp:val=&quot;00EE636D&quot;/&gt;&lt;wsp:rsid wsp:val=&quot;00EE66B1&quot;/&gt;&lt;wsp:rsid wsp:val=&quot;00EE6CC0&quot;/&gt;&lt;wsp:rsid wsp:val=&quot;00EE75D6&quot;/&gt;&lt;wsp:rsid wsp:val=&quot;00EE7D91&quot;/&gt;&lt;wsp:rsid wsp:val=&quot;00EE7ECE&quot;/&gt;&lt;wsp:rsid wsp:val=&quot;00EF0225&quot;/&gt;&lt;wsp:rsid wsp:val=&quot;00EF05A6&quot;/&gt;&lt;wsp:rsid wsp:val=&quot;00EF082A&quot;/&gt;&lt;wsp:rsid wsp:val=&quot;00EF0E50&quot;/&gt;&lt;wsp:rsid wsp:val=&quot;00EF118F&quot;/&gt;&lt;wsp:rsid wsp:val=&quot;00EF1287&quot;/&gt;&lt;wsp:rsid wsp:val=&quot;00EF1333&quot;/&gt;&lt;wsp:rsid wsp:val=&quot;00EF1AEC&quot;/&gt;&lt;wsp:rsid wsp:val=&quot;00EF1B2A&quot;/&gt;&lt;wsp:rsid wsp:val=&quot;00EF20FD&quot;/&gt;&lt;wsp:rsid wsp:val=&quot;00EF2786&quot;/&gt;&lt;wsp:rsid wsp:val=&quot;00EF2A1F&quot;/&gt;&lt;wsp:rsid wsp:val=&quot;00EF2BC8&quot;/&gt;&lt;wsp:rsid wsp:val=&quot;00EF2C3D&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009&quot;/&gt;&lt;wsp:rsid wsp:val=&quot;00EF5326&quot;/&gt;&lt;wsp:rsid wsp:val=&quot;00EF5392&quot;/&gt;&lt;wsp:rsid wsp:val=&quot;00EF5861&quot;/&gt;&lt;wsp:rsid wsp:val=&quot;00EF5B7C&quot;/&gt;&lt;wsp:rsid wsp:val=&quot;00EF5D41&quot;/&gt;&lt;wsp:rsid wsp:val=&quot;00EF6141&quot;/&gt;&lt;wsp:rsid wsp:val=&quot;00EF650F&quot;/&gt;&lt;wsp:rsid wsp:val=&quot;00EF6719&quot;/&gt;&lt;wsp:rsid wsp:val=&quot;00EF693B&quot;/&gt;&lt;wsp:rsid wsp:val=&quot;00EF6BC3&quot;/&gt;&lt;wsp:rsid wsp:val=&quot;00EF6EF5&quot;/&gt;&lt;wsp:rsid wsp:val=&quot;00EF73ED&quot;/&gt;&lt;wsp:rsid wsp:val=&quot;00EF7583&quot;/&gt;&lt;wsp:rsid wsp:val=&quot;00EF7614&quot;/&gt;&lt;wsp:rsid wsp:val=&quot;00EF767A&quot;/&gt;&lt;wsp:rsid wsp:val=&quot;00EF7878&quot;/&gt;&lt;wsp:rsid wsp:val=&quot;00EF7CE8&quot;/&gt;&lt;wsp:rsid wsp:val=&quot;00F000F0&quot;/&gt;&lt;wsp:rsid wsp:val=&quot;00F00180&quot;/&gt;&lt;wsp:rsid wsp:val=&quot;00F00497&quot;/&gt;&lt;wsp:rsid wsp:val=&quot;00F005AF&quot;/&gt;&lt;wsp:rsid wsp:val=&quot;00F006E4&quot;/&gt;&lt;wsp:rsid wsp:val=&quot;00F00923&quot;/&gt;&lt;wsp:rsid wsp:val=&quot;00F00C9D&quot;/&gt;&lt;wsp:rsid wsp:val=&quot;00F00D35&quot;/&gt;&lt;wsp:rsid wsp:val=&quot;00F01165&quot;/&gt;&lt;wsp:rsid wsp:val=&quot;00F017CB&quot;/&gt;&lt;wsp:rsid wsp:val=&quot;00F0197D&quot;/&gt;&lt;wsp:rsid wsp:val=&quot;00F01A58&quot;/&gt;&lt;wsp:rsid wsp:val=&quot;00F023A1&quot;/&gt;&lt;wsp:rsid wsp:val=&quot;00F024CA&quot;/&gt;&lt;wsp:rsid wsp:val=&quot;00F024E9&quot;/&gt;&lt;wsp:rsid wsp:val=&quot;00F026AE&quot;/&gt;&lt;wsp:rsid wsp:val=&quot;00F027FF&quot;/&gt;&lt;wsp:rsid wsp:val=&quot;00F0301D&quot;/&gt;&lt;wsp:rsid wsp:val=&quot;00F0324C&quot;/&gt;&lt;wsp:rsid wsp:val=&quot;00F032DF&quot;/&gt;&lt;wsp:rsid wsp:val=&quot;00F03466&quot;/&gt;&lt;wsp:rsid wsp:val=&quot;00F0388F&quot;/&gt;&lt;wsp:rsid wsp:val=&quot;00F03891&quot;/&gt;&lt;wsp:rsid wsp:val=&quot;00F03BE6&quot;/&gt;&lt;wsp:rsid wsp:val=&quot;00F03C67&quot;/&gt;&lt;wsp:rsid wsp:val=&quot;00F04551&quot;/&gt;&lt;wsp:rsid wsp:val=&quot;00F04568&quot;/&gt;&lt;wsp:rsid wsp:val=&quot;00F04D51&quot;/&gt;&lt;wsp:rsid wsp:val=&quot;00F04F3E&quot;/&gt;&lt;wsp:rsid wsp:val=&quot;00F0522E&quot;/&gt;&lt;wsp:rsid wsp:val=&quot;00F052A6&quot;/&gt;&lt;wsp:rsid wsp:val=&quot;00F05C50&quot;/&gt;&lt;wsp:rsid wsp:val=&quot;00F05EED&quot;/&gt;&lt;wsp:rsid wsp:val=&quot;00F05F77&quot;/&gt;&lt;wsp:rsid wsp:val=&quot;00F05FA0&quot;/&gt;&lt;wsp:rsid wsp:val=&quot;00F06B61&quot;/&gt;&lt;wsp:rsid wsp:val=&quot;00F06C9F&quot;/&gt;&lt;wsp:rsid wsp:val=&quot;00F06F02&quot;/&gt;&lt;wsp:rsid wsp:val=&quot;00F07846&quot;/&gt;&lt;wsp:rsid wsp:val=&quot;00F10437&quot;/&gt;&lt;wsp:rsid wsp:val=&quot;00F10465&quot;/&gt;&lt;wsp:rsid wsp:val=&quot;00F10864&quot;/&gt;&lt;wsp:rsid wsp:val=&quot;00F108F5&quot;/&gt;&lt;wsp:rsid wsp:val=&quot;00F10A8C&quot;/&gt;&lt;wsp:rsid wsp:val=&quot;00F10D5A&quot;/&gt;&lt;wsp:rsid wsp:val=&quot;00F10EF1&quot;/&gt;&lt;wsp:rsid wsp:val=&quot;00F11189&quot;/&gt;&lt;wsp:rsid wsp:val=&quot;00F1162A&quot;/&gt;&lt;wsp:rsid wsp:val=&quot;00F1165E&quot;/&gt;&lt;wsp:rsid wsp:val=&quot;00F11808&quot;/&gt;&lt;wsp:rsid wsp:val=&quot;00F11CF5&quot;/&gt;&lt;wsp:rsid wsp:val=&quot;00F11DF1&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860&quot;/&gt;&lt;wsp:rsid wsp:val=&quot;00F15EE3&quot;/&gt;&lt;wsp:rsid wsp:val=&quot;00F1698C&quot;/&gt;&lt;wsp:rsid wsp:val=&quot;00F16BB1&quot;/&gt;&lt;wsp:rsid wsp:val=&quot;00F17A8F&quot;/&gt;&lt;wsp:rsid wsp:val=&quot;00F20046&quot;/&gt;&lt;wsp:rsid wsp:val=&quot;00F206FE&quot;/&gt;&lt;wsp:rsid wsp:val=&quot;00F20F5B&quot;/&gt;&lt;wsp:rsid wsp:val=&quot;00F21048&quot;/&gt;&lt;wsp:rsid wsp:val=&quot;00F210AB&quot;/&gt;&lt;wsp:rsid wsp:val=&quot;00F211CB&quot;/&gt;&lt;wsp:rsid wsp:val=&quot;00F21484&quot;/&gt;&lt;wsp:rsid wsp:val=&quot;00F215C3&quot;/&gt;&lt;wsp:rsid wsp:val=&quot;00F21857&quot;/&gt;&lt;wsp:rsid wsp:val=&quot;00F218EF&quot;/&gt;&lt;wsp:rsid wsp:val=&quot;00F21A0B&quot;/&gt;&lt;wsp:rsid wsp:val=&quot;00F22444&quot;/&gt;&lt;wsp:rsid wsp:val=&quot;00F227B6&quot;/&gt;&lt;wsp:rsid wsp:val=&quot;00F22C96&quot;/&gt;&lt;wsp:rsid wsp:val=&quot;00F22F7B&quot;/&gt;&lt;wsp:rsid wsp:val=&quot;00F2357F&quot;/&gt;&lt;wsp:rsid wsp:val=&quot;00F23BD0&quot;/&gt;&lt;wsp:rsid wsp:val=&quot;00F23FCA&quot;/&gt;&lt;wsp:rsid wsp:val=&quot;00F24275&quot;/&gt;&lt;wsp:rsid wsp:val=&quot;00F244C0&quot;/&gt;&lt;wsp:rsid wsp:val=&quot;00F2456B&quot;/&gt;&lt;wsp:rsid wsp:val=&quot;00F24A57&quot;/&gt;&lt;wsp:rsid wsp:val=&quot;00F24C77&quot;/&gt;&lt;wsp:rsid wsp:val=&quot;00F24D1C&quot;/&gt;&lt;wsp:rsid wsp:val=&quot;00F24DEA&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7594&quot;/&gt;&lt;wsp:rsid wsp:val=&quot;00F27B3E&quot;/&gt;&lt;wsp:rsid wsp:val=&quot;00F27E0C&quot;/&gt;&lt;wsp:rsid wsp:val=&quot;00F27EF4&quot;/&gt;&lt;wsp:rsid wsp:val=&quot;00F3002F&quot;/&gt;&lt;wsp:rsid wsp:val=&quot;00F30031&quot;/&gt;&lt;wsp:rsid wsp:val=&quot;00F30353&quot;/&gt;&lt;wsp:rsid wsp:val=&quot;00F30549&quot;/&gt;&lt;wsp:rsid wsp:val=&quot;00F308C0&quot;/&gt;&lt;wsp:rsid wsp:val=&quot;00F30BE8&quot;/&gt;&lt;wsp:rsid wsp:val=&quot;00F30FF2&quot;/&gt;&lt;wsp:rsid wsp:val=&quot;00F31375&quot;/&gt;&lt;wsp:rsid wsp:val=&quot;00F316ED&quot;/&gt;&lt;wsp:rsid wsp:val=&quot;00F318E7&quot;/&gt;&lt;wsp:rsid wsp:val=&quot;00F31F17&quot;/&gt;&lt;wsp:rsid wsp:val=&quot;00F31FA8&quot;/&gt;&lt;wsp:rsid wsp:val=&quot;00F3236F&quot;/&gt;&lt;wsp:rsid wsp:val=&quot;00F32374&quot;/&gt;&lt;wsp:rsid wsp:val=&quot;00F32C74&quot;/&gt;&lt;wsp:rsid wsp:val=&quot;00F32F0E&quot;/&gt;&lt;wsp:rsid wsp:val=&quot;00F32F3E&quot;/&gt;&lt;wsp:rsid wsp:val=&quot;00F33643&quot;/&gt;&lt;wsp:rsid wsp:val=&quot;00F3372E&quot;/&gt;&lt;wsp:rsid wsp:val=&quot;00F3383E&quot;/&gt;&lt;wsp:rsid wsp:val=&quot;00F33B31&quot;/&gt;&lt;wsp:rsid wsp:val=&quot;00F34057&quot;/&gt;&lt;wsp:rsid wsp:val=&quot;00F34286&quot;/&gt;&lt;wsp:rsid wsp:val=&quot;00F342E5&quot;/&gt;&lt;wsp:rsid wsp:val=&quot;00F346BC&quot;/&gt;&lt;wsp:rsid wsp:val=&quot;00F348E9&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69&quot;/&gt;&lt;wsp:rsid wsp:val=&quot;00F370CB&quot;/&gt;&lt;wsp:rsid wsp:val=&quot;00F370E3&quot;/&gt;&lt;wsp:rsid wsp:val=&quot;00F377A2&quot;/&gt;&lt;wsp:rsid wsp:val=&quot;00F3788F&quot;/&gt;&lt;wsp:rsid wsp:val=&quot;00F37922&quot;/&gt;&lt;wsp:rsid wsp:val=&quot;00F37A1D&quot;/&gt;&lt;wsp:rsid wsp:val=&quot;00F37AEF&quot;/&gt;&lt;wsp:rsid wsp:val=&quot;00F37C25&quot;/&gt;&lt;wsp:rsid wsp:val=&quot;00F37D29&quot;/&gt;&lt;wsp:rsid wsp:val=&quot;00F4125D&quot;/&gt;&lt;wsp:rsid wsp:val=&quot;00F4176D&quot;/&gt;&lt;wsp:rsid wsp:val=&quot;00F417B8&quot;/&gt;&lt;wsp:rsid wsp:val=&quot;00F41989&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5128&quot;/&gt;&lt;wsp:rsid wsp:val=&quot;00F4582C&quot;/&gt;&lt;wsp:rsid wsp:val=&quot;00F45FA3&quot;/&gt;&lt;wsp:rsid wsp:val=&quot;00F4629D&quot;/&gt;&lt;wsp:rsid wsp:val=&quot;00F462EB&quot;/&gt;&lt;wsp:rsid wsp:val=&quot;00F465C1&quot;/&gt;&lt;wsp:rsid wsp:val=&quot;00F4678D&quot;/&gt;&lt;wsp:rsid wsp:val=&quot;00F467B0&quot;/&gt;&lt;wsp:rsid wsp:val=&quot;00F46E40&quot;/&gt;&lt;wsp:rsid wsp:val=&quot;00F46F8B&quot;/&gt;&lt;wsp:rsid wsp:val=&quot;00F47132&quot;/&gt;&lt;wsp:rsid wsp:val=&quot;00F47728&quot;/&gt;&lt;wsp:rsid wsp:val=&quot;00F47AFE&quot;/&gt;&lt;wsp:rsid wsp:val=&quot;00F47CBA&quot;/&gt;&lt;wsp:rsid wsp:val=&quot;00F50020&quot;/&gt;&lt;wsp:rsid wsp:val=&quot;00F50671&quot;/&gt;&lt;wsp:rsid wsp:val=&quot;00F50691&quot;/&gt;&lt;wsp:rsid wsp:val=&quot;00F50849&quot;/&gt;&lt;wsp:rsid wsp:val=&quot;00F513BA&quot;/&gt;&lt;wsp:rsid wsp:val=&quot;00F51447&quot;/&gt;&lt;wsp:rsid wsp:val=&quot;00F514EF&quot;/&gt;&lt;wsp:rsid wsp:val=&quot;00F516F4&quot;/&gt;&lt;wsp:rsid wsp:val=&quot;00F51841&quot;/&gt;&lt;wsp:rsid wsp:val=&quot;00F51F5D&quot;/&gt;&lt;wsp:rsid wsp:val=&quot;00F524CD&quot;/&gt;&lt;wsp:rsid wsp:val=&quot;00F52756&quot;/&gt;&lt;wsp:rsid wsp:val=&quot;00F52A47&quot;/&gt;&lt;wsp:rsid wsp:val=&quot;00F52A4B&quot;/&gt;&lt;wsp:rsid wsp:val=&quot;00F52C6C&quot;/&gt;&lt;wsp:rsid wsp:val=&quot;00F52FA8&quot;/&gt;&lt;wsp:rsid wsp:val=&quot;00F5388A&quot;/&gt;&lt;wsp:rsid wsp:val=&quot;00F538CD&quot;/&gt;&lt;wsp:rsid wsp:val=&quot;00F53DFA&quot;/&gt;&lt;wsp:rsid wsp:val=&quot;00F54192&quot;/&gt;&lt;wsp:rsid wsp:val=&quot;00F542D8&quot;/&gt;&lt;wsp:rsid wsp:val=&quot;00F54671&quot;/&gt;&lt;wsp:rsid wsp:val=&quot;00F546DB&quot;/&gt;&lt;wsp:rsid wsp:val=&quot;00F548C8&quot;/&gt;&lt;wsp:rsid wsp:val=&quot;00F54E13&quot;/&gt;&lt;wsp:rsid wsp:val=&quot;00F55331&quot;/&gt;&lt;wsp:rsid wsp:val=&quot;00F558D9&quot;/&gt;&lt;wsp:rsid wsp:val=&quot;00F559B0&quot;/&gt;&lt;wsp:rsid wsp:val=&quot;00F55AC5&quot;/&gt;&lt;wsp:rsid wsp:val=&quot;00F565FF&quot;/&gt;&lt;wsp:rsid wsp:val=&quot;00F5679C&quot;/&gt;&lt;wsp:rsid wsp:val=&quot;00F568FF&quot;/&gt;&lt;wsp:rsid wsp:val=&quot;00F56918&quot;/&gt;&lt;wsp:rsid wsp:val=&quot;00F56B25&quot;/&gt;&lt;wsp:rsid wsp:val=&quot;00F570BA&quot;/&gt;&lt;wsp:rsid wsp:val=&quot;00F570D9&quot;/&gt;&lt;wsp:rsid wsp:val=&quot;00F5765A&quot;/&gt;&lt;wsp:rsid wsp:val=&quot;00F57704&quot;/&gt;&lt;wsp:rsid wsp:val=&quot;00F577F9&quot;/&gt;&lt;wsp:rsid wsp:val=&quot;00F57BE9&quot;/&gt;&lt;wsp:rsid wsp:val=&quot;00F57C72&quot;/&gt;&lt;wsp:rsid wsp:val=&quot;00F57E66&quot;/&gt;&lt;wsp:rsid wsp:val=&quot;00F6021A&quot;/&gt;&lt;wsp:rsid wsp:val=&quot;00F60232&quot;/&gt;&lt;wsp:rsid wsp:val=&quot;00F60C26&quot;/&gt;&lt;wsp:rsid wsp:val=&quot;00F61158&quot;/&gt;&lt;wsp:rsid wsp:val=&quot;00F61235&quot;/&gt;&lt;wsp:rsid wsp:val=&quot;00F61564&quot;/&gt;&lt;wsp:rsid wsp:val=&quot;00F61701&quot;/&gt;&lt;wsp:rsid wsp:val=&quot;00F61902&quot;/&gt;&lt;wsp:rsid wsp:val=&quot;00F61FDE&quot;/&gt;&lt;wsp:rsid wsp:val=&quot;00F622E3&quot;/&gt;&lt;wsp:rsid wsp:val=&quot;00F62377&quot;/&gt;&lt;wsp:rsid wsp:val=&quot;00F62EEC&quot;/&gt;&lt;wsp:rsid wsp:val=&quot;00F63289&quot;/&gt;&lt;wsp:rsid wsp:val=&quot;00F634E7&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75DD&quot;/&gt;&lt;wsp:rsid wsp:val=&quot;00F67A85&quot;/&gt;&lt;wsp:rsid wsp:val=&quot;00F70169&quot;/&gt;&lt;wsp:rsid wsp:val=&quot;00F70559&quot;/&gt;&lt;wsp:rsid wsp:val=&quot;00F707A6&quot;/&gt;&lt;wsp:rsid wsp:val=&quot;00F70C09&quot;/&gt;&lt;wsp:rsid wsp:val=&quot;00F70FF9&quot;/&gt;&lt;wsp:rsid wsp:val=&quot;00F71026&quot;/&gt;&lt;wsp:rsid wsp:val=&quot;00F71042&quot;/&gt;&lt;wsp:rsid wsp:val=&quot;00F710A0&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98D&quot;/&gt;&lt;wsp:rsid wsp:val=&quot;00F73ABB&quot;/&gt;&lt;wsp:rsid wsp:val=&quot;00F73D87&quot;/&gt;&lt;wsp:rsid wsp:val=&quot;00F73E55&quot;/&gt;&lt;wsp:rsid wsp:val=&quot;00F73F43&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07E&quot;/&gt;&lt;wsp:rsid wsp:val=&quot;00F76337&quot;/&gt;&lt;wsp:rsid wsp:val=&quot;00F763DF&quot;/&gt;&lt;wsp:rsid wsp:val=&quot;00F766F0&quot;/&gt;&lt;wsp:rsid wsp:val=&quot;00F76B74&quot;/&gt;&lt;wsp:rsid wsp:val=&quot;00F76C7B&quot;/&gt;&lt;wsp:rsid wsp:val=&quot;00F7792A&quot;/&gt;&lt;wsp:rsid wsp:val=&quot;00F77C47&quot;/&gt;&lt;wsp:rsid wsp:val=&quot;00F77CFA&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22F&quot;/&gt;&lt;wsp:rsid wsp:val=&quot;00F8270B&quot;/&gt;&lt;wsp:rsid wsp:val=&quot;00F82CD8&quot;/&gt;&lt;wsp:rsid wsp:val=&quot;00F831B2&quot;/&gt;&lt;wsp:rsid wsp:val=&quot;00F83301&quot;/&gt;&lt;wsp:rsid wsp:val=&quot;00F837A7&quot;/&gt;&lt;wsp:rsid wsp:val=&quot;00F837DD&quot;/&gt;&lt;wsp:rsid wsp:val=&quot;00F8394E&quot;/&gt;&lt;wsp:rsid wsp:val=&quot;00F84232&quot;/&gt;&lt;wsp:rsid wsp:val=&quot;00F843BA&quot;/&gt;&lt;wsp:rsid wsp:val=&quot;00F84849&quot;/&gt;&lt;wsp:rsid wsp:val=&quot;00F849D7&quot;/&gt;&lt;wsp:rsid wsp:val=&quot;00F84A2F&quot;/&gt;&lt;wsp:rsid wsp:val=&quot;00F84BAB&quot;/&gt;&lt;wsp:rsid wsp:val=&quot;00F84DDB&quot;/&gt;&lt;wsp:rsid wsp:val=&quot;00F850EB&quot;/&gt;&lt;wsp:rsid wsp:val=&quot;00F854D5&quot;/&gt;&lt;wsp:rsid wsp:val=&quot;00F855CB&quot;/&gt;&lt;wsp:rsid wsp:val=&quot;00F856C8&quot;/&gt;&lt;wsp:rsid wsp:val=&quot;00F85744&quot;/&gt;&lt;wsp:rsid wsp:val=&quot;00F85CE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218&quot;/&gt;&lt;wsp:rsid wsp:val=&quot;00F90391&quot;/&gt;&lt;wsp:rsid wsp:val=&quot;00F9046C&quot;/&gt;&lt;wsp:rsid wsp:val=&quot;00F90BEE&quot;/&gt;&lt;wsp:rsid wsp:val=&quot;00F90C86&quot;/&gt;&lt;wsp:rsid wsp:val=&quot;00F90FD6&quot;/&gt;&lt;wsp:rsid wsp:val=&quot;00F910E4&quot;/&gt;&lt;wsp:rsid wsp:val=&quot;00F915AB&quot;/&gt;&lt;wsp:rsid wsp:val=&quot;00F91679&quot;/&gt;&lt;wsp:rsid wsp:val=&quot;00F9174D&quot;/&gt;&lt;wsp:rsid wsp:val=&quot;00F91852&quot;/&gt;&lt;wsp:rsid wsp:val=&quot;00F91906&quot;/&gt;&lt;wsp:rsid wsp:val=&quot;00F91CA2&quot;/&gt;&lt;wsp:rsid wsp:val=&quot;00F91DAB&quot;/&gt;&lt;wsp:rsid wsp:val=&quot;00F91DAC&quot;/&gt;&lt;wsp:rsid wsp:val=&quot;00F91FBE&quot;/&gt;&lt;wsp:rsid wsp:val=&quot;00F9216A&quot;/&gt;&lt;wsp:rsid wsp:val=&quot;00F92174&quot;/&gt;&lt;wsp:rsid wsp:val=&quot;00F923DB&quot;/&gt;&lt;wsp:rsid wsp:val=&quot;00F92725&quot;/&gt;&lt;wsp:rsid wsp:val=&quot;00F92E2B&quot;/&gt;&lt;wsp:rsid wsp:val=&quot;00F9344F&quot;/&gt;&lt;wsp:rsid wsp:val=&quot;00F93A3D&quot;/&gt;&lt;wsp:rsid wsp:val=&quot;00F93C3E&quot;/&gt;&lt;wsp:rsid wsp:val=&quot;00F93D13&quot;/&gt;&lt;wsp:rsid wsp:val=&quot;00F93EE6&quot;/&gt;&lt;wsp:rsid wsp:val=&quot;00F94003&quot;/&gt;&lt;wsp:rsid wsp:val=&quot;00F94212&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8CC&quot;/&gt;&lt;wsp:rsid wsp:val=&quot;00F96C7A&quot;/&gt;&lt;wsp:rsid wsp:val=&quot;00F96E7C&quot;/&gt;&lt;wsp:rsid wsp:val=&quot;00F97099&quot;/&gt;&lt;wsp:rsid wsp:val=&quot;00F975B5&quot;/&gt;&lt;wsp:rsid wsp:val=&quot;00FA04BE&quot;/&gt;&lt;wsp:rsid wsp:val=&quot;00FA0509&quot;/&gt;&lt;wsp:rsid wsp:val=&quot;00FA0E7C&quot;/&gt;&lt;wsp:rsid wsp:val=&quot;00FA1177&quot;/&gt;&lt;wsp:rsid wsp:val=&quot;00FA1CBF&quot;/&gt;&lt;wsp:rsid wsp:val=&quot;00FA1D8F&quot;/&gt;&lt;wsp:rsid wsp:val=&quot;00FA2002&quot;/&gt;&lt;wsp:rsid wsp:val=&quot;00FA22E3&quot;/&gt;&lt;wsp:rsid wsp:val=&quot;00FA24CD&quot;/&gt;&lt;wsp:rsid wsp:val=&quot;00FA2526&quot;/&gt;&lt;wsp:rsid wsp:val=&quot;00FA2AB0&quot;/&gt;&lt;wsp:rsid wsp:val=&quot;00FA3855&quot;/&gt;&lt;wsp:rsid wsp:val=&quot;00FA397A&quot;/&gt;&lt;wsp:rsid wsp:val=&quot;00FA3C84&quot;/&gt;&lt;wsp:rsid wsp:val=&quot;00FA3F33&quot;/&gt;&lt;wsp:rsid wsp:val=&quot;00FA3F45&quot;/&gt;&lt;wsp:rsid wsp:val=&quot;00FA401C&quot;/&gt;&lt;wsp:rsid wsp:val=&quot;00FA47D0&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AA1&quot;/&gt;&lt;wsp:rsid wsp:val=&quot;00FA5C6B&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A20&quot;/&gt;&lt;wsp:rsid wsp:val=&quot;00FA7AA6&quot;/&gt;&lt;wsp:rsid wsp:val=&quot;00FA7B5E&quot;/&gt;&lt;wsp:rsid wsp:val=&quot;00FA7C04&quot;/&gt;&lt;wsp:rsid wsp:val=&quot;00FB007D&quot;/&gt;&lt;wsp:rsid wsp:val=&quot;00FB0443&quot;/&gt;&lt;wsp:rsid wsp:val=&quot;00FB07DF&quot;/&gt;&lt;wsp:rsid wsp:val=&quot;00FB114F&quot;/&gt;&lt;wsp:rsid wsp:val=&quot;00FB11A4&quot;/&gt;&lt;wsp:rsid wsp:val=&quot;00FB1352&quot;/&gt;&lt;wsp:rsid wsp:val=&quot;00FB15D5&quot;/&gt;&lt;wsp:rsid wsp:val=&quot;00FB1694&quot;/&gt;&lt;wsp:rsid wsp:val=&quot;00FB18E8&quot;/&gt;&lt;wsp:rsid wsp:val=&quot;00FB19D8&quot;/&gt;&lt;wsp:rsid wsp:val=&quot;00FB22E5&quot;/&gt;&lt;wsp:rsid wsp:val=&quot;00FB2864&quot;/&gt;&lt;wsp:rsid wsp:val=&quot;00FB2E28&quot;/&gt;&lt;wsp:rsid wsp:val=&quot;00FB2F94&quot;/&gt;&lt;wsp:rsid wsp:val=&quot;00FB319E&quot;/&gt;&lt;wsp:rsid wsp:val=&quot;00FB381C&quot;/&gt;&lt;wsp:rsid wsp:val=&quot;00FB3CBD&quot;/&gt;&lt;wsp:rsid wsp:val=&quot;00FB3CD6&quot;/&gt;&lt;wsp:rsid wsp:val=&quot;00FB4065&quot;/&gt;&lt;wsp:rsid wsp:val=&quot;00FB4081&quot;/&gt;&lt;wsp:rsid wsp:val=&quot;00FB4760&quot;/&gt;&lt;wsp:rsid wsp:val=&quot;00FB47B5&quot;/&gt;&lt;wsp:rsid wsp:val=&quot;00FB4E96&quot;/&gt;&lt;wsp:rsid wsp:val=&quot;00FB52FD&quot;/&gt;&lt;wsp:rsid wsp:val=&quot;00FB5628&quot;/&gt;&lt;wsp:rsid wsp:val=&quot;00FB57A7&quot;/&gt;&lt;wsp:rsid wsp:val=&quot;00FB58D6&quot;/&gt;&lt;wsp:rsid wsp:val=&quot;00FB5A6F&quot;/&gt;&lt;wsp:rsid wsp:val=&quot;00FB6401&quot;/&gt;&lt;wsp:rsid wsp:val=&quot;00FB68CE&quot;/&gt;&lt;wsp:rsid wsp:val=&quot;00FB6B9D&quot;/&gt;&lt;wsp:rsid wsp:val=&quot;00FB6F9E&quot;/&gt;&lt;wsp:rsid wsp:val=&quot;00FB72CB&quot;/&gt;&lt;wsp:rsid wsp:val=&quot;00FB77BB&quot;/&gt;&lt;wsp:rsid wsp:val=&quot;00FB7A9C&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2F7F&quot;/&gt;&lt;wsp:rsid wsp:val=&quot;00FC330F&quot;/&gt;&lt;wsp:rsid wsp:val=&quot;00FC37F0&quot;/&gt;&lt;wsp:rsid wsp:val=&quot;00FC3B1A&quot;/&gt;&lt;wsp:rsid wsp:val=&quot;00FC3BBC&quot;/&gt;&lt;wsp:rsid wsp:val=&quot;00FC3EEB&quot;/&gt;&lt;wsp:rsid wsp:val=&quot;00FC3F24&quot;/&gt;&lt;wsp:rsid wsp:val=&quot;00FC4035&quot;/&gt;&lt;wsp:rsid wsp:val=&quot;00FC4278&quot;/&gt;&lt;wsp:rsid wsp:val=&quot;00FC42A4&quot;/&gt;&lt;wsp:rsid wsp:val=&quot;00FC4423&quot;/&gt;&lt;wsp:rsid wsp:val=&quot;00FC47D1&quot;/&gt;&lt;wsp:rsid wsp:val=&quot;00FC4BD6&quot;/&gt;&lt;wsp:rsid wsp:val=&quot;00FC4CA4&quot;/&gt;&lt;wsp:rsid wsp:val=&quot;00FC4D8B&quot;/&gt;&lt;wsp:rsid wsp:val=&quot;00FC545C&quot;/&gt;&lt;wsp:rsid wsp:val=&quot;00FC54BA&quot;/&gt;&lt;wsp:rsid wsp:val=&quot;00FC553E&quot;/&gt;&lt;wsp:rsid wsp:val=&quot;00FC5958&quot;/&gt;&lt;wsp:rsid wsp:val=&quot;00FC5F9B&quot;/&gt;&lt;wsp:rsid wsp:val=&quot;00FC60B6&quot;/&gt;&lt;wsp:rsid wsp:val=&quot;00FC65A0&quot;/&gt;&lt;wsp:rsid wsp:val=&quot;00FC6896&quot;/&gt;&lt;wsp:rsid wsp:val=&quot;00FC6B41&quot;/&gt;&lt;wsp:rsid wsp:val=&quot;00FC7308&quot;/&gt;&lt;wsp:rsid wsp:val=&quot;00FC73BA&quot;/&gt;&lt;wsp:rsid wsp:val=&quot;00FC7896&quot;/&gt;&lt;wsp:rsid wsp:val=&quot;00FC7C8F&quot;/&gt;&lt;wsp:rsid wsp:val=&quot;00FC7F93&quot;/&gt;&lt;wsp:rsid wsp:val=&quot;00FD091C&quot;/&gt;&lt;wsp:rsid wsp:val=&quot;00FD10D2&quot;/&gt;&lt;wsp:rsid wsp:val=&quot;00FD111E&quot;/&gt;&lt;wsp:rsid wsp:val=&quot;00FD14E4&quot;/&gt;&lt;wsp:rsid wsp:val=&quot;00FD2804&quot;/&gt;&lt;wsp:rsid wsp:val=&quot;00FD282A&quot;/&gt;&lt;wsp:rsid wsp:val=&quot;00FD2A71&quot;/&gt;&lt;wsp:rsid wsp:val=&quot;00FD2F55&quot;/&gt;&lt;wsp:rsid wsp:val=&quot;00FD305B&quot;/&gt;&lt;wsp:rsid wsp:val=&quot;00FD33B3&quot;/&gt;&lt;wsp:rsid wsp:val=&quot;00FD34B7&quot;/&gt;&lt;wsp:rsid wsp:val=&quot;00FD3905&quot;/&gt;&lt;wsp:rsid wsp:val=&quot;00FD3E82&quot;/&gt;&lt;wsp:rsid wsp:val=&quot;00FD4124&quot;/&gt;&lt;wsp:rsid wsp:val=&quot;00FD4620&quot;/&gt;&lt;wsp:rsid wsp:val=&quot;00FD48FE&quot;/&gt;&lt;wsp:rsid wsp:val=&quot;00FD4CC0&quot;/&gt;&lt;wsp:rsid wsp:val=&quot;00FD5502&quot;/&gt;&lt;wsp:rsid wsp:val=&quot;00FD5A22&quot;/&gt;&lt;wsp:rsid wsp:val=&quot;00FD6318&quot;/&gt;&lt;wsp:rsid wsp:val=&quot;00FD6556&quot;/&gt;&lt;wsp:rsid wsp:val=&quot;00FD6A3D&quot;/&gt;&lt;wsp:rsid wsp:val=&quot;00FD6F9D&quot;/&gt;&lt;wsp:rsid wsp:val=&quot;00FD7001&quot;/&gt;&lt;wsp:rsid wsp:val=&quot;00FD7240&quot;/&gt;&lt;wsp:rsid wsp:val=&quot;00FD72D9&quot;/&gt;&lt;wsp:rsid wsp:val=&quot;00FD73AE&quot;/&gt;&lt;wsp:rsid wsp:val=&quot;00FD779A&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DBD&quot;/&gt;&lt;wsp:rsid wsp:val=&quot;00FE20AB&quot;/&gt;&lt;wsp:rsid wsp:val=&quot;00FE22FE&quot;/&gt;&lt;wsp:rsid wsp:val=&quot;00FE2796&quot;/&gt;&lt;wsp:rsid wsp:val=&quot;00FE2955&quot;/&gt;&lt;wsp:rsid wsp:val=&quot;00FE2B7B&quot;/&gt;&lt;wsp:rsid wsp:val=&quot;00FE3100&quot;/&gt;&lt;wsp:rsid wsp:val=&quot;00FE3439&quot;/&gt;&lt;wsp:rsid wsp:val=&quot;00FE3768&quot;/&gt;&lt;wsp:rsid wsp:val=&quot;00FE4705&quot;/&gt;&lt;wsp:rsid wsp:val=&quot;00FE4B14&quot;/&gt;&lt;wsp:rsid wsp:val=&quot;00FE4C90&quot;/&gt;&lt;wsp:rsid wsp:val=&quot;00FE5172&quot;/&gt;&lt;wsp:rsid wsp:val=&quot;00FE5410&quot;/&gt;&lt;wsp:rsid wsp:val=&quot;00FE5977&quot;/&gt;&lt;wsp:rsid wsp:val=&quot;00FE5D0A&quot;/&gt;&lt;wsp:rsid wsp:val=&quot;00FE627C&quot;/&gt;&lt;wsp:rsid wsp:val=&quot;00FE6798&quot;/&gt;&lt;wsp:rsid wsp:val=&quot;00FE6DEC&quot;/&gt;&lt;wsp:rsid wsp:val=&quot;00FE74E2&quot;/&gt;&lt;wsp:rsid wsp:val=&quot;00FE74FC&quot;/&gt;&lt;wsp:rsid wsp:val=&quot;00FE761D&quot;/&gt;&lt;wsp:rsid wsp:val=&quot;00FE76FA&quot;/&gt;&lt;wsp:rsid wsp:val=&quot;00FE7A4F&quot;/&gt;&lt;wsp:rsid wsp:val=&quot;00FE7C3E&quot;/&gt;&lt;wsp:rsid wsp:val=&quot;00FE7F00&quot;/&gt;&lt;wsp:rsid wsp:val=&quot;00FF01C5&quot;/&gt;&lt;wsp:rsid wsp:val=&quot;00FF0224&quot;/&gt;&lt;wsp:rsid wsp:val=&quot;00FF0502&quot;/&gt;&lt;wsp:rsid wsp:val=&quot;00FF0BBB&quot;/&gt;&lt;wsp:rsid wsp:val=&quot;00FF1455&quot;/&gt;&lt;wsp:rsid wsp:val=&quot;00FF1716&quot;/&gt;&lt;wsp:rsid wsp:val=&quot;00FF1862&quot;/&gt;&lt;wsp:rsid wsp:val=&quot;00FF1A6C&quot;/&gt;&lt;wsp:rsid wsp:val=&quot;00FF1D5F&quot;/&gt;&lt;wsp:rsid wsp:val=&quot;00FF2077&quot;/&gt;&lt;wsp:rsid wsp:val=&quot;00FF2524&quot;/&gt;&lt;wsp:rsid wsp:val=&quot;00FF283C&quot;/&gt;&lt;wsp:rsid wsp:val=&quot;00FF2A88&quot;/&gt;&lt;wsp:rsid wsp:val=&quot;00FF37C5&quot;/&gt;&lt;wsp:rsid wsp:val=&quot;00FF3A12&quot;/&gt;&lt;wsp:rsid wsp:val=&quot;00FF3CFC&quot;/&gt;&lt;wsp:rsid wsp:val=&quot;00FF41E9&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ED5&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627CDE&quot; wsp:rsidP=&quot;00627CDE&quot;&gt;&lt;m:oMathPara&gt;&lt;m:oMath&gt;&lt;m:r&gt;&lt;w:rPr&gt;&lt;w:rFonts w:ascii=&quot;Cambria Math&quot; w:fareast=&quot;SimSun&quot; w:h-ansi=&quot;Cambria Math&quot; w:cs=&quot;Times New Roman&quot;/&gt;&lt;wx:font wx:val=&quot;Cambria Math&quot;/&gt;&lt;w:i/&gt;&lt;w:sz w:val=&quot;22&quot;/&gt;&lt;w:sz-cs w:val=&quot;22&quot;/&gt;&lt;/w:rPr&gt;&lt;m:t&gt;Œº=&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90642D">
        <w:rPr>
          <w:rFonts w:ascii="Times New Roman" w:hAnsi="Times New Roman" w:cs="Times New Roman"/>
        </w:rPr>
        <w:instrText xml:space="preserve"> </w:instrText>
      </w:r>
      <w:r w:rsidRPr="0090642D">
        <w:rPr>
          <w:rFonts w:ascii="Times New Roman" w:hAnsi="Times New Roman" w:cs="Times New Roman"/>
        </w:rPr>
        <w:fldChar w:fldCharType="end"/>
      </w:r>
      <w:r w:rsidRPr="0090642D">
        <w:rPr>
          <w:rFonts w:ascii="Times New Roman" w:hAnsi="Times New Roman" w:cs="Times New Roman"/>
        </w:rPr>
        <w:t xml:space="preserve"> 3, 4, 5 and 6 respectively</w:t>
      </w:r>
      <w:r w:rsidRPr="0090642D">
        <w:rPr>
          <w:rFonts w:ascii="Times New Roman" w:hAnsi="Times New Roman" w:cs="Times New Roman"/>
          <w:bCs/>
          <w:iCs/>
        </w:rPr>
        <w:t xml:space="preserve">) </w:t>
      </w:r>
      <w:r w:rsidR="0021282F" w:rsidRPr="0090642D">
        <w:rPr>
          <w:rFonts w:ascii="Times New Roman" w:hAnsi="Times New Roman" w:cs="Times New Roman"/>
          <w:bCs/>
          <w:iCs/>
        </w:rPr>
        <w:t xml:space="preserve">has been agreed </w:t>
      </w:r>
      <w:r w:rsidRPr="0090642D">
        <w:rPr>
          <w:rFonts w:ascii="Times New Roman" w:hAnsi="Times New Roman" w:cs="Times New Roman"/>
          <w:bCs/>
          <w:iCs/>
        </w:rPr>
        <w:t>for NR operation from 52.6 GHz to 71 GHz [</w:t>
      </w:r>
      <w:r w:rsidR="0021282F">
        <w:rPr>
          <w:rFonts w:ascii="Times New Roman" w:hAnsi="Times New Roman" w:cs="Times New Roman"/>
          <w:bCs/>
          <w:iCs/>
        </w:rPr>
        <w:t>2</w:t>
      </w:r>
      <w:r w:rsidRPr="0090642D">
        <w:rPr>
          <w:rFonts w:ascii="Times New Roman" w:hAnsi="Times New Roman" w:cs="Times New Roman"/>
          <w:bCs/>
          <w:iCs/>
        </w:rPr>
        <w:t xml:space="preserve">].  </w:t>
      </w:r>
      <w:r w:rsidR="0021282F">
        <w:rPr>
          <w:rFonts w:ascii="Times New Roman" w:hAnsi="Times New Roman" w:cs="Times New Roman"/>
          <w:bCs/>
          <w:iCs/>
        </w:rPr>
        <w:t>For</w:t>
      </w:r>
      <w:r w:rsidRPr="0090642D">
        <w:rPr>
          <w:rFonts w:ascii="Times New Roman" w:hAnsi="Times New Roman" w:cs="Times New Roman"/>
          <w:bCs/>
          <w:iCs/>
        </w:rPr>
        <w:t xml:space="preserve"> larger SCSs, the duration of slot in a subframe </w:t>
      </w:r>
      <w:r w:rsidR="0021282F">
        <w:rPr>
          <w:rFonts w:ascii="Times New Roman" w:hAnsi="Times New Roman" w:cs="Times New Roman"/>
          <w:bCs/>
          <w:iCs/>
        </w:rPr>
        <w:t>is</w:t>
      </w:r>
      <w:r w:rsidRPr="0090642D">
        <w:rPr>
          <w:rFonts w:ascii="Times New Roman" w:hAnsi="Times New Roman" w:cs="Times New Roman"/>
          <w:bCs/>
          <w:iCs/>
        </w:rPr>
        <w:t xml:space="preserve"> decreased accordingly. Due to the limited PDCCH processing capability, the number of monitored PDCCH candidates and the number of non-overlapped CCE per slot are expected to be decreased for the higher SCSs </w:t>
      </w:r>
      <w:r w:rsidRPr="0090642D">
        <w:rPr>
          <w:rFonts w:ascii="Times New Roman" w:hAnsi="Times New Roman" w:cs="Times New Roman"/>
          <w:bCs/>
          <w:iCs/>
        </w:rPr>
        <w:lastRenderedPageBreak/>
        <w:t>(e.g. SCS = 480 KHz, 960 KHz, etc.). Besides, monitoring every slot for PDCCH becomes too frequent and consume</w:t>
      </w:r>
      <w:r w:rsidR="00756535">
        <w:rPr>
          <w:rFonts w:ascii="Times New Roman" w:hAnsi="Times New Roman" w:cs="Times New Roman"/>
          <w:bCs/>
          <w:iCs/>
        </w:rPr>
        <w:t>s</w:t>
      </w:r>
      <w:r w:rsidRPr="0090642D">
        <w:rPr>
          <w:rFonts w:ascii="Times New Roman" w:hAnsi="Times New Roman" w:cs="Times New Roman"/>
          <w:bCs/>
          <w:iCs/>
        </w:rPr>
        <w:t xml:space="preserve"> too much UE power </w:t>
      </w:r>
      <w:r w:rsidR="0021282F" w:rsidRPr="0090642D">
        <w:rPr>
          <w:rFonts w:ascii="Times New Roman" w:hAnsi="Times New Roman" w:cs="Times New Roman"/>
        </w:rPr>
        <w:t xml:space="preserve">especially </w:t>
      </w:r>
      <w:r w:rsidR="0021282F">
        <w:rPr>
          <w:rFonts w:ascii="Times New Roman" w:hAnsi="Times New Roman" w:cs="Times New Roman"/>
        </w:rPr>
        <w:t>in</w:t>
      </w:r>
      <w:r w:rsidR="0021282F" w:rsidRPr="0090642D">
        <w:rPr>
          <w:rFonts w:ascii="Times New Roman" w:hAnsi="Times New Roman" w:cs="Times New Roman"/>
        </w:rPr>
        <w:t xml:space="preserve"> the higher SCSs </w:t>
      </w:r>
      <w:r w:rsidR="00AA0202">
        <w:rPr>
          <w:rFonts w:ascii="Times New Roman" w:hAnsi="Times New Roman" w:cs="Times New Roman"/>
        </w:rPr>
        <w:t>in frequency range</w:t>
      </w:r>
      <w:r w:rsidR="0021282F" w:rsidRPr="0090642D">
        <w:rPr>
          <w:rFonts w:ascii="Times New Roman" w:hAnsi="Times New Roman" w:cs="Times New Roman"/>
        </w:rPr>
        <w:t xml:space="preserve"> 52.6 GHz to 71 GHz.</w:t>
      </w:r>
    </w:p>
    <w:p w14:paraId="3E909F1C" w14:textId="77777777" w:rsidR="00EE3C87" w:rsidRDefault="00EE3C87" w:rsidP="00EE3C87"/>
    <w:p w14:paraId="51F0222E" w14:textId="3650010C" w:rsidR="00EE3C87" w:rsidRDefault="0021282F" w:rsidP="0021282F">
      <w:pPr>
        <w:jc w:val="both"/>
        <w:rPr>
          <w:rFonts w:ascii="Times New Roman" w:eastAsia="Times New Roman" w:hAnsi="Times New Roman"/>
          <w:lang w:eastAsia="zh-CN"/>
        </w:rPr>
      </w:pPr>
      <w:r>
        <w:rPr>
          <w:rFonts w:ascii="Times New Roman" w:eastAsia="Times New Roman" w:hAnsi="Times New Roman"/>
          <w:lang w:eastAsia="zh-CN"/>
        </w:rPr>
        <w:t>Thus</w:t>
      </w:r>
      <w:r w:rsidRPr="00EE3C87">
        <w:rPr>
          <w:rFonts w:ascii="Times New Roman" w:eastAsia="Times New Roman" w:hAnsi="Times New Roman"/>
          <w:lang w:eastAsia="zh-CN"/>
        </w:rPr>
        <w:t>, the mandatory capability on PDCCH monitoring in NR FR1&amp;FR2 should be relaxed for NR operation from 52.6-71GHz, e.g. UE only needs to monitor in certain slot group instead of each slot within one subframe.</w:t>
      </w:r>
      <w:r>
        <w:rPr>
          <w:rFonts w:ascii="Times New Roman" w:eastAsia="Times New Roman" w:hAnsi="Times New Roman"/>
          <w:lang w:eastAsia="zh-CN"/>
        </w:rPr>
        <w:t xml:space="preserve"> </w:t>
      </w:r>
      <w:r w:rsidR="00EE3C87">
        <w:rPr>
          <w:rFonts w:ascii="Times New Roman" w:eastAsia="Times New Roman" w:hAnsi="Times New Roman"/>
          <w:lang w:eastAsia="zh-CN"/>
        </w:rPr>
        <w:t xml:space="preserve">Now the question is which one of the alternatives are more suitable for </w:t>
      </w:r>
      <w:r w:rsidR="00EE3C87" w:rsidRPr="00EE3C87">
        <w:rPr>
          <w:rFonts w:ascii="Times New Roman" w:eastAsia="Times New Roman" w:hAnsi="Times New Roman"/>
          <w:lang w:eastAsia="zh-CN"/>
        </w:rPr>
        <w:t xml:space="preserve">NR operation </w:t>
      </w:r>
      <w:r>
        <w:rPr>
          <w:rFonts w:ascii="Times New Roman" w:eastAsia="Times New Roman" w:hAnsi="Times New Roman"/>
          <w:lang w:eastAsia="zh-CN"/>
        </w:rPr>
        <w:t>in</w:t>
      </w:r>
      <w:r w:rsidR="00EE3C87" w:rsidRPr="00EE3C87">
        <w:rPr>
          <w:rFonts w:ascii="Times New Roman" w:eastAsia="Times New Roman" w:hAnsi="Times New Roman"/>
          <w:lang w:eastAsia="zh-CN"/>
        </w:rPr>
        <w:t xml:space="preserve"> 52.6-71GHz</w:t>
      </w:r>
      <w:r w:rsidR="00EE3C87">
        <w:rPr>
          <w:rFonts w:ascii="Times New Roman" w:eastAsia="Times New Roman" w:hAnsi="Times New Roman"/>
          <w:lang w:eastAsia="zh-CN"/>
        </w:rPr>
        <w:t xml:space="preserve">. Two of </w:t>
      </w:r>
      <w:r w:rsidR="00530D43">
        <w:rPr>
          <w:rFonts w:ascii="Times New Roman" w:eastAsia="Times New Roman" w:hAnsi="Times New Roman"/>
          <w:lang w:eastAsia="zh-CN"/>
        </w:rPr>
        <w:t xml:space="preserve">the </w:t>
      </w:r>
      <w:r w:rsidR="00EE3C87">
        <w:rPr>
          <w:rFonts w:ascii="Times New Roman" w:eastAsia="Times New Roman" w:hAnsi="Times New Roman"/>
          <w:lang w:eastAsia="zh-CN"/>
        </w:rPr>
        <w:t xml:space="preserve">main factors in choosing </w:t>
      </w:r>
      <w:r w:rsidR="00530D43">
        <w:rPr>
          <w:rFonts w:ascii="Times New Roman" w:eastAsia="Times New Roman" w:hAnsi="Times New Roman"/>
          <w:lang w:eastAsia="zh-CN"/>
        </w:rPr>
        <w:t>the suitable alternatives are</w:t>
      </w:r>
      <w:r w:rsidR="00EE3C87">
        <w:rPr>
          <w:rFonts w:ascii="Times New Roman" w:eastAsia="Times New Roman" w:hAnsi="Times New Roman"/>
          <w:lang w:eastAsia="zh-CN"/>
        </w:rPr>
        <w:t>:</w:t>
      </w:r>
    </w:p>
    <w:p w14:paraId="045C2956" w14:textId="77777777" w:rsidR="00EE3C87" w:rsidRDefault="00EE3C87" w:rsidP="00EE3C87">
      <w:pPr>
        <w:jc w:val="both"/>
        <w:rPr>
          <w:rFonts w:ascii="Times New Roman" w:eastAsia="Times New Roman" w:hAnsi="Times New Roman"/>
          <w:lang w:eastAsia="zh-CN"/>
        </w:rPr>
      </w:pPr>
    </w:p>
    <w:p w14:paraId="5EAA8DED" w14:textId="77777777" w:rsidR="00EE3C87" w:rsidRPr="00AA0202" w:rsidRDefault="00EE3C87" w:rsidP="0090642D">
      <w:pPr>
        <w:pStyle w:val="ListParagraph"/>
        <w:widowControl w:val="0"/>
        <w:numPr>
          <w:ilvl w:val="0"/>
          <w:numId w:val="8"/>
        </w:numPr>
        <w:spacing w:before="0"/>
        <w:jc w:val="both"/>
        <w:rPr>
          <w:rFonts w:asciiTheme="majorBidi" w:hAnsiTheme="majorBidi" w:cstheme="majorBidi"/>
          <w:sz w:val="20"/>
          <w:szCs w:val="20"/>
        </w:rPr>
      </w:pPr>
      <w:r w:rsidRPr="00AA0202">
        <w:rPr>
          <w:rFonts w:asciiTheme="majorBidi" w:hAnsiTheme="majorBidi" w:cstheme="majorBidi"/>
          <w:sz w:val="20"/>
          <w:szCs w:val="20"/>
        </w:rPr>
        <w:t xml:space="preserve">It should be guaranteed that for any X consecutive slots the BD/CCE budget does not exceed UE implementation capability. </w:t>
      </w:r>
    </w:p>
    <w:p w14:paraId="1A418778" w14:textId="482888F8" w:rsidR="00EE3C87" w:rsidRPr="00AA0202" w:rsidRDefault="00EE3C87" w:rsidP="0021282F">
      <w:pPr>
        <w:numPr>
          <w:ilvl w:val="0"/>
          <w:numId w:val="8"/>
        </w:numPr>
        <w:jc w:val="both"/>
        <w:rPr>
          <w:rFonts w:asciiTheme="majorBidi" w:eastAsia="Times New Roman" w:hAnsiTheme="majorBidi" w:cstheme="majorBidi"/>
          <w:lang w:eastAsia="zh-CN"/>
        </w:rPr>
      </w:pPr>
      <w:r w:rsidRPr="00AA0202">
        <w:rPr>
          <w:rFonts w:asciiTheme="majorBidi" w:eastAsia="Times New Roman" w:hAnsiTheme="majorBidi" w:cstheme="majorBidi"/>
          <w:lang w:val="en-US" w:eastAsia="zh-CN"/>
        </w:rPr>
        <w:t>There should be enough gap between consecutive PDCCH monitoring occasions that UE can go to sleep and hence save the power consumption.</w:t>
      </w:r>
    </w:p>
    <w:p w14:paraId="3C2D209D" w14:textId="51472E9D" w:rsidR="00EE3C87" w:rsidRPr="0021282F" w:rsidRDefault="00EE3C87" w:rsidP="0021282F">
      <w:pPr>
        <w:pStyle w:val="Heading1"/>
        <w:ind w:left="360"/>
        <w:rPr>
          <w:rFonts w:ascii="Times New Roman" w:hAnsi="Times New Roman" w:cs="Times New Roman"/>
        </w:rPr>
      </w:pPr>
      <w:r>
        <w:rPr>
          <w:rFonts w:ascii="Times New Roman" w:hAnsi="Times New Roman" w:cs="Times New Roman"/>
        </w:rPr>
        <w:t xml:space="preserve"> Comparison </w:t>
      </w:r>
    </w:p>
    <w:p w14:paraId="2A4902C0" w14:textId="33DF8D4C" w:rsidR="00EE3C87" w:rsidRPr="0090642D" w:rsidRDefault="00EE3C87" w:rsidP="00D26F9A">
      <w:pPr>
        <w:rPr>
          <w:rFonts w:ascii="Times New Roman" w:hAnsi="Times New Roman" w:cs="Times New Roman"/>
          <w:lang w:val="en-US"/>
        </w:rPr>
      </w:pPr>
      <w:r w:rsidRPr="0090642D">
        <w:rPr>
          <w:rFonts w:ascii="Times New Roman" w:hAnsi="Times New Roman" w:cs="Times New Roman"/>
          <w:lang w:val="en-US"/>
        </w:rPr>
        <w:t xml:space="preserve">In Alt. 1, which is the </w:t>
      </w:r>
      <w:r w:rsidR="0021282F">
        <w:rPr>
          <w:rFonts w:ascii="Times New Roman" w:hAnsi="Times New Roman" w:cs="Times New Roman"/>
          <w:lang w:val="en-US"/>
        </w:rPr>
        <w:t>most straightforward</w:t>
      </w:r>
      <w:r w:rsidRPr="0090642D">
        <w:rPr>
          <w:rFonts w:ascii="Times New Roman" w:hAnsi="Times New Roman" w:cs="Times New Roman"/>
          <w:lang w:val="en-US"/>
        </w:rPr>
        <w:t xml:space="preserve"> alternative, fixed non-overlapping N slots are considered together as a slot group and the </w:t>
      </w:r>
      <w:r w:rsidRPr="00207B6B">
        <w:rPr>
          <w:rFonts w:ascii="Times" w:eastAsia="Times New Roman" w:hAnsi="Times" w:cs="Times New Roman"/>
          <w:lang w:eastAsia="zh-CN"/>
        </w:rPr>
        <w:t xml:space="preserve">BD/CCE budget </w:t>
      </w:r>
      <w:r>
        <w:rPr>
          <w:rFonts w:ascii="Times" w:eastAsia="Times New Roman" w:hAnsi="Times" w:cs="Times New Roman"/>
          <w:lang w:eastAsia="zh-CN"/>
        </w:rPr>
        <w:t xml:space="preserve">are defined </w:t>
      </w:r>
      <w:r w:rsidRPr="00207B6B">
        <w:rPr>
          <w:rFonts w:ascii="Times" w:eastAsia="Times New Roman" w:hAnsi="Times" w:cs="Times New Roman"/>
          <w:lang w:eastAsia="zh-CN"/>
        </w:rPr>
        <w:t xml:space="preserve">within Y consecutive </w:t>
      </w:r>
      <w:r>
        <w:rPr>
          <w:rFonts w:ascii="Times" w:eastAsia="Times New Roman" w:hAnsi="Times" w:cs="Times New Roman"/>
          <w:lang w:eastAsia="zh-CN"/>
        </w:rPr>
        <w:t xml:space="preserve">slots </w:t>
      </w:r>
      <w:r w:rsidRPr="00207B6B">
        <w:rPr>
          <w:rFonts w:ascii="Times" w:eastAsia="Times New Roman" w:hAnsi="Times" w:cs="Times New Roman"/>
          <w:lang w:eastAsia="zh-CN"/>
        </w:rPr>
        <w:t>in each slot group separately</w:t>
      </w:r>
      <w:r>
        <w:rPr>
          <w:rFonts w:ascii="Times" w:eastAsia="Times New Roman" w:hAnsi="Times" w:cs="Times New Roman"/>
          <w:lang w:eastAsia="zh-CN"/>
        </w:rPr>
        <w:t xml:space="preserve">. </w:t>
      </w:r>
      <w:r w:rsidRPr="0090642D">
        <w:rPr>
          <w:rFonts w:ascii="Times New Roman" w:hAnsi="Times New Roman" w:cs="Times New Roman"/>
          <w:lang w:val="en-US"/>
        </w:rPr>
        <w:t xml:space="preserve">Alt 2 is based on PDCCH monitoring </w:t>
      </w:r>
      <w:r w:rsidRPr="0090642D">
        <w:rPr>
          <w:rFonts w:ascii="Times New Roman" w:hAnsi="Times New Roman" w:cs="Times New Roman"/>
          <w:i/>
          <w:iCs/>
          <w:lang w:val="en-US"/>
        </w:rPr>
        <w:t>per-span</w:t>
      </w:r>
      <w:r w:rsidRPr="0090642D">
        <w:rPr>
          <w:rFonts w:ascii="Times New Roman" w:hAnsi="Times New Roman" w:cs="Times New Roman"/>
          <w:lang w:val="en-US"/>
        </w:rPr>
        <w:t xml:space="preserve"> which already exists in Rel-16 where </w:t>
      </w:r>
      <w:proofErr w:type="gramStart"/>
      <w:r w:rsidRPr="00EE3C87">
        <w:rPr>
          <w:rFonts w:ascii="Times New Roman" w:hAnsi="Times New Roman" w:cs="Times New Roman"/>
          <w:lang w:val="en-US"/>
        </w:rPr>
        <w:t>X,Y</w:t>
      </w:r>
      <w:proofErr w:type="gramEnd"/>
      <w:r w:rsidRPr="00EE3C87">
        <w:rPr>
          <w:rFonts w:ascii="Times New Roman" w:hAnsi="Times New Roman" w:cs="Times New Roman"/>
          <w:lang w:val="en-US"/>
        </w:rPr>
        <w:t xml:space="preserve"> granularity </w:t>
      </w:r>
      <w:r>
        <w:rPr>
          <w:rFonts w:ascii="Times New Roman" w:hAnsi="Times New Roman" w:cs="Times New Roman"/>
          <w:lang w:val="en-US"/>
        </w:rPr>
        <w:t xml:space="preserve">is symbol and </w:t>
      </w:r>
      <w:r w:rsidRPr="0090642D">
        <w:rPr>
          <w:rFonts w:ascii="Times New Roman" w:hAnsi="Times New Roman" w:cs="Times New Roman"/>
          <w:lang w:val="en-US"/>
        </w:rPr>
        <w:t xml:space="preserve">several (X,Y) combinations are supported, specifically (2,2) (4,3) (7,3). In Alt. 2, </w:t>
      </w:r>
      <w:r w:rsidRPr="00EE3C87">
        <w:rPr>
          <w:rFonts w:ascii="Times New Roman" w:hAnsi="Times New Roman" w:cs="Times New Roman"/>
          <w:lang w:val="en-US"/>
        </w:rPr>
        <w:t>X</w:t>
      </w:r>
      <w:r>
        <w:rPr>
          <w:rFonts w:ascii="Times New Roman" w:hAnsi="Times New Roman" w:cs="Times New Roman"/>
          <w:lang w:val="en-US"/>
        </w:rPr>
        <w:t xml:space="preserve"> represent</w:t>
      </w:r>
      <w:r w:rsidR="00D26F9A">
        <w:rPr>
          <w:rFonts w:ascii="Times New Roman" w:hAnsi="Times New Roman" w:cs="Times New Roman"/>
          <w:lang w:val="en-US"/>
        </w:rPr>
        <w:t>s</w:t>
      </w:r>
      <w:r>
        <w:rPr>
          <w:rFonts w:ascii="Times New Roman" w:hAnsi="Times New Roman" w:cs="Times New Roman"/>
          <w:lang w:val="en-US"/>
        </w:rPr>
        <w:t xml:space="preserve"> the minimum </w:t>
      </w:r>
      <w:r w:rsidRPr="00207B6B">
        <w:rPr>
          <w:rFonts w:ascii="Times" w:eastAsia="Times New Roman" w:hAnsi="Times" w:cs="Times New Roman"/>
          <w:lang w:eastAsia="zh-CN"/>
        </w:rPr>
        <w:t>time separation between the start of two consecutive spans</w:t>
      </w:r>
      <w:r>
        <w:rPr>
          <w:rFonts w:ascii="Times New Roman" w:hAnsi="Times New Roman" w:cs="Times New Roman"/>
          <w:lang w:val="en-US"/>
        </w:rPr>
        <w:t xml:space="preserve"> and </w:t>
      </w:r>
      <w:r w:rsidRPr="00EE3C87">
        <w:rPr>
          <w:rFonts w:ascii="Times New Roman" w:hAnsi="Times New Roman" w:cs="Times New Roman"/>
          <w:lang w:val="en-US"/>
        </w:rPr>
        <w:t>Y</w:t>
      </w:r>
      <w:r>
        <w:rPr>
          <w:rFonts w:ascii="Times New Roman" w:hAnsi="Times New Roman" w:cs="Times New Roman"/>
          <w:lang w:val="en-US"/>
        </w:rPr>
        <w:t xml:space="preserve"> represents the maximum length of span. Alt. 1 can be viewed as a special case of Alt. 2 where the </w:t>
      </w:r>
      <w:r w:rsidRPr="00207B6B">
        <w:rPr>
          <w:rFonts w:ascii="Times" w:eastAsia="Times New Roman" w:hAnsi="Times" w:cs="Times New Roman"/>
          <w:lang w:eastAsia="zh-CN"/>
        </w:rPr>
        <w:t>separation between the start of two consecutive spans</w:t>
      </w:r>
      <w:r>
        <w:rPr>
          <w:rFonts w:ascii="Times New Roman" w:hAnsi="Times New Roman" w:cs="Times New Roman"/>
          <w:lang w:val="en-US"/>
        </w:rPr>
        <w:t xml:space="preserve"> and the length of span are fixed. </w:t>
      </w:r>
      <w:r w:rsidR="00D26F9A" w:rsidRPr="0090642D">
        <w:rPr>
          <w:rFonts w:ascii="Times New Roman" w:hAnsi="Times New Roman" w:cs="Times New Roman"/>
        </w:rPr>
        <w:t xml:space="preserve">The main motivation </w:t>
      </w:r>
      <w:r w:rsidR="0021282F">
        <w:rPr>
          <w:rFonts w:ascii="Times New Roman" w:hAnsi="Times New Roman" w:cs="Times New Roman"/>
        </w:rPr>
        <w:t xml:space="preserve">in defining </w:t>
      </w:r>
      <w:r w:rsidR="0021282F" w:rsidRPr="00207B6B">
        <w:rPr>
          <w:rFonts w:ascii="Times" w:eastAsia="Times New Roman" w:hAnsi="Times" w:cs="Times New Roman"/>
          <w:lang w:eastAsia="zh-CN"/>
        </w:rPr>
        <w:t xml:space="preserve">a sliding window </w:t>
      </w:r>
      <w:r w:rsidR="0021282F">
        <w:rPr>
          <w:rFonts w:ascii="Times New Roman" w:hAnsi="Times New Roman" w:cs="Times New Roman"/>
        </w:rPr>
        <w:t>in</w:t>
      </w:r>
      <w:r w:rsidR="00D26F9A" w:rsidRPr="0090642D">
        <w:rPr>
          <w:rFonts w:ascii="Times New Roman" w:hAnsi="Times New Roman" w:cs="Times New Roman"/>
        </w:rPr>
        <w:t xml:space="preserve"> Alt. 3 is to provide flexible scheduling while satisfying condition (1)</w:t>
      </w:r>
      <w:r w:rsidR="0021282F">
        <w:rPr>
          <w:rFonts w:ascii="Times New Roman" w:hAnsi="Times New Roman" w:cs="Times New Roman"/>
        </w:rPr>
        <w:t xml:space="preserve">, </w:t>
      </w:r>
      <w:r w:rsidR="00D26F9A" w:rsidRPr="0090642D">
        <w:rPr>
          <w:rFonts w:ascii="Times New Roman" w:hAnsi="Times New Roman" w:cs="Times New Roman"/>
        </w:rPr>
        <w:t xml:space="preserve">mentioned in the previous section. </w:t>
      </w:r>
      <w:r w:rsidR="0021282F">
        <w:rPr>
          <w:rFonts w:ascii="Times New Roman" w:hAnsi="Times New Roman" w:cs="Times New Roman"/>
        </w:rPr>
        <w:t xml:space="preserve">However, </w:t>
      </w:r>
      <w:r w:rsidR="0021282F">
        <w:rPr>
          <w:rFonts w:ascii="Times New Roman" w:hAnsi="Times New Roman" w:cs="Times New Roman"/>
          <w:lang w:val="en-US"/>
        </w:rPr>
        <w:t>o</w:t>
      </w:r>
      <w:r w:rsidR="00D26F9A" w:rsidRPr="0090642D">
        <w:rPr>
          <w:rFonts w:ascii="Times New Roman" w:hAnsi="Times New Roman" w:cs="Times New Roman"/>
          <w:lang w:val="en-US"/>
        </w:rPr>
        <w:t xml:space="preserve">ne concern regarding Alt 3 is UE power consumption due to lack of micro-sleep opportunities. </w:t>
      </w:r>
    </w:p>
    <w:p w14:paraId="4DFB3FD0" w14:textId="77777777" w:rsidR="00D26F9A" w:rsidRPr="0090642D" w:rsidRDefault="00D26F9A" w:rsidP="00D26F9A">
      <w:pPr>
        <w:rPr>
          <w:rFonts w:ascii="Times New Roman" w:hAnsi="Times New Roman" w:cs="Times New Roman"/>
          <w:lang w:val="en-US"/>
        </w:rPr>
      </w:pPr>
    </w:p>
    <w:p w14:paraId="3ACBF404" w14:textId="67F1E704" w:rsidR="00D26F9A" w:rsidRPr="0090642D" w:rsidRDefault="00D26F9A" w:rsidP="00D26F9A">
      <w:pPr>
        <w:rPr>
          <w:rFonts w:ascii="Times New Roman" w:hAnsi="Times New Roman" w:cs="Times New Roman"/>
          <w:lang w:val="en-US"/>
        </w:rPr>
      </w:pPr>
      <w:r w:rsidRPr="0090642D">
        <w:rPr>
          <w:rFonts w:ascii="Times New Roman" w:hAnsi="Times New Roman" w:cs="Times New Roman"/>
        </w:rPr>
        <w:t xml:space="preserve">In comparison of Alt. 1 and Alt. 2, the latter alternative is less </w:t>
      </w:r>
      <w:r w:rsidR="0021282F">
        <w:rPr>
          <w:rFonts w:ascii="Times New Roman" w:hAnsi="Times New Roman" w:cs="Times New Roman"/>
        </w:rPr>
        <w:t>strict</w:t>
      </w:r>
      <w:r w:rsidRPr="0090642D">
        <w:rPr>
          <w:rFonts w:ascii="Times New Roman" w:hAnsi="Times New Roman" w:cs="Times New Roman"/>
        </w:rPr>
        <w:t xml:space="preserve"> and potentially satisfies more diverse use cases with different latency requirements. However, Alt.1 can provide the same flexibility using </w:t>
      </w:r>
      <w:r w:rsidRPr="0090642D">
        <w:rPr>
          <w:rFonts w:ascii="Times New Roman" w:hAnsi="Times New Roman" w:cs="Times New Roman"/>
          <w:lang w:val="en-US"/>
        </w:rPr>
        <w:t xml:space="preserve">the configuration of </w:t>
      </w:r>
      <w:proofErr w:type="spellStart"/>
      <w:r w:rsidRPr="0090642D">
        <w:rPr>
          <w:rFonts w:ascii="Times New Roman" w:hAnsi="Times New Roman" w:cs="Times New Roman"/>
          <w:i/>
          <w:iCs/>
          <w:lang w:val="en-US"/>
        </w:rPr>
        <w:t>SearchSpace</w:t>
      </w:r>
      <w:proofErr w:type="spellEnd"/>
      <w:r w:rsidRPr="0090642D">
        <w:rPr>
          <w:rFonts w:ascii="Times New Roman" w:hAnsi="Times New Roman" w:cs="Times New Roman"/>
          <w:i/>
          <w:iCs/>
          <w:lang w:val="en-US"/>
        </w:rPr>
        <w:t xml:space="preserve">. </w:t>
      </w:r>
      <w:r w:rsidRPr="0090642D">
        <w:rPr>
          <w:rFonts w:ascii="Times New Roman" w:hAnsi="Times New Roman" w:cs="Times New Roman"/>
          <w:lang w:val="en-US"/>
        </w:rPr>
        <w:t xml:space="preserve">In the configuration of </w:t>
      </w:r>
      <w:proofErr w:type="spellStart"/>
      <w:r w:rsidRPr="0090642D">
        <w:rPr>
          <w:rFonts w:ascii="Times New Roman" w:hAnsi="Times New Roman" w:cs="Times New Roman"/>
          <w:i/>
          <w:iCs/>
          <w:lang w:val="en-US"/>
        </w:rPr>
        <w:t>SearchSpace</w:t>
      </w:r>
      <w:proofErr w:type="spellEnd"/>
      <w:r w:rsidRPr="0090642D">
        <w:rPr>
          <w:rFonts w:ascii="Times New Roman" w:hAnsi="Times New Roman" w:cs="Times New Roman"/>
          <w:lang w:val="en-US"/>
        </w:rPr>
        <w:t>, the monitoring periodicity and the offset within the periodicity can be configured using the following parameter which allows the periodicity to be configured as 1, 2, 4, 5, 8, 10, … slots up to a maximum of 12560 slots.</w:t>
      </w:r>
    </w:p>
    <w:p w14:paraId="3D5D150B" w14:textId="77777777" w:rsidR="00D26F9A" w:rsidRPr="0021282F" w:rsidRDefault="00D26F9A" w:rsidP="00D26F9A">
      <w:pPr>
        <w:pStyle w:val="BodyText"/>
        <w:ind w:left="567"/>
        <w:rPr>
          <w:rFonts w:ascii="Courier New" w:hAnsi="Courier New" w:cs="Courier New"/>
          <w:sz w:val="18"/>
          <w:szCs w:val="18"/>
        </w:rPr>
      </w:pPr>
      <w:proofErr w:type="spellStart"/>
      <w:r w:rsidRPr="0021282F">
        <w:rPr>
          <w:rFonts w:ascii="Courier New" w:hAnsi="Courier New" w:cs="Courier New"/>
          <w:sz w:val="18"/>
          <w:szCs w:val="18"/>
        </w:rPr>
        <w:t>monitoringSlotPeriodicityAndOffset</w:t>
      </w:r>
      <w:proofErr w:type="spellEnd"/>
      <w:r w:rsidRPr="0021282F">
        <w:rPr>
          <w:rFonts w:ascii="Courier New" w:hAnsi="Courier New" w:cs="Courier New"/>
          <w:sz w:val="18"/>
          <w:szCs w:val="18"/>
        </w:rPr>
        <w:t xml:space="preserve"> CHOICE { </w:t>
      </w:r>
    </w:p>
    <w:p w14:paraId="36FD2DCC"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 </w:t>
      </w:r>
      <w:r w:rsidRPr="0021282F">
        <w:rPr>
          <w:rFonts w:ascii="Courier New" w:hAnsi="Courier New" w:cs="Courier New"/>
          <w:sz w:val="18"/>
          <w:szCs w:val="18"/>
        </w:rPr>
        <w:tab/>
        <w:t xml:space="preserve">NULL, </w:t>
      </w:r>
    </w:p>
    <w:p w14:paraId="29D2CD0B"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1), </w:t>
      </w:r>
    </w:p>
    <w:p w14:paraId="1710E1FC"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sl4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3), </w:t>
      </w:r>
    </w:p>
    <w:p w14:paraId="7DBA42DB"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sl5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4), </w:t>
      </w:r>
    </w:p>
    <w:p w14:paraId="6DA3C23E"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sl8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7), </w:t>
      </w:r>
    </w:p>
    <w:p w14:paraId="3E5FB9F0"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9), </w:t>
      </w:r>
    </w:p>
    <w:p w14:paraId="796CF7F0"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sl16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15), </w:t>
      </w:r>
    </w:p>
    <w:p w14:paraId="6470A487"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19), </w:t>
      </w:r>
    </w:p>
    <w:p w14:paraId="5064B013"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sl40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39), </w:t>
      </w:r>
    </w:p>
    <w:p w14:paraId="41C3AB5C"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sl80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79), </w:t>
      </w:r>
    </w:p>
    <w:p w14:paraId="0A91B5D4"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sl160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159), </w:t>
      </w:r>
    </w:p>
    <w:p w14:paraId="12F92B7C"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sl320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319), </w:t>
      </w:r>
    </w:p>
    <w:p w14:paraId="7C05E0A0"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sl640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639), </w:t>
      </w:r>
    </w:p>
    <w:p w14:paraId="08875D41" w14:textId="77777777" w:rsidR="00D26F9A" w:rsidRPr="0021282F" w:rsidRDefault="00D26F9A" w:rsidP="00D26F9A">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sl1280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 xml:space="preserve">1279), </w:t>
      </w:r>
    </w:p>
    <w:p w14:paraId="0B28B63E" w14:textId="77777777" w:rsidR="0021282F" w:rsidRPr="0021282F" w:rsidRDefault="00D26F9A" w:rsidP="0021282F">
      <w:pPr>
        <w:pStyle w:val="BodyText"/>
        <w:tabs>
          <w:tab w:val="left" w:pos="5760"/>
        </w:tabs>
        <w:spacing w:after="0"/>
        <w:ind w:left="1138"/>
        <w:rPr>
          <w:rFonts w:ascii="Courier New" w:hAnsi="Courier New" w:cs="Courier New"/>
          <w:sz w:val="18"/>
          <w:szCs w:val="18"/>
        </w:rPr>
      </w:pPr>
      <w:r w:rsidRPr="0021282F">
        <w:rPr>
          <w:rFonts w:ascii="Courier New" w:hAnsi="Courier New" w:cs="Courier New"/>
          <w:sz w:val="18"/>
          <w:szCs w:val="18"/>
        </w:rPr>
        <w:t xml:space="preserve">sl2560 </w:t>
      </w:r>
      <w:r w:rsidRPr="0021282F">
        <w:rPr>
          <w:rFonts w:ascii="Courier New" w:hAnsi="Courier New" w:cs="Courier New"/>
          <w:sz w:val="18"/>
          <w:szCs w:val="18"/>
        </w:rPr>
        <w:tab/>
        <w:t>INTEGER (</w:t>
      </w:r>
      <w:proofErr w:type="gramStart"/>
      <w:r w:rsidRPr="0021282F">
        <w:rPr>
          <w:rFonts w:ascii="Courier New" w:hAnsi="Courier New" w:cs="Courier New"/>
          <w:sz w:val="18"/>
          <w:szCs w:val="18"/>
        </w:rPr>
        <w:t>0..</w:t>
      </w:r>
      <w:proofErr w:type="gramEnd"/>
      <w:r w:rsidRPr="0021282F">
        <w:rPr>
          <w:rFonts w:ascii="Courier New" w:hAnsi="Courier New" w:cs="Courier New"/>
          <w:sz w:val="18"/>
          <w:szCs w:val="18"/>
        </w:rPr>
        <w:t>2559) }</w:t>
      </w:r>
    </w:p>
    <w:p w14:paraId="7FCCAAED" w14:textId="6E12D7E3" w:rsidR="00D26F9A" w:rsidRPr="0021282F" w:rsidRDefault="00D26F9A" w:rsidP="0021282F">
      <w:pPr>
        <w:pStyle w:val="BodyText"/>
        <w:tabs>
          <w:tab w:val="left" w:pos="5760"/>
        </w:tabs>
        <w:spacing w:after="0"/>
        <w:rPr>
          <w:rFonts w:ascii="Courier New" w:hAnsi="Courier New" w:cs="Courier New"/>
        </w:rPr>
      </w:pPr>
      <w:r w:rsidRPr="0090642D">
        <w:rPr>
          <w:rFonts w:ascii="Times New Roman" w:hAnsi="Times New Roman" w:cs="Times New Roman"/>
        </w:rPr>
        <w:t xml:space="preserve">Higher monitoring slot periodicity provides more opportunities for micro sleep and is suitable for UEs that require lower data rate and more relaxed latency requirements. On the other hand, lower </w:t>
      </w:r>
      <w:r w:rsidRPr="00D26F9A">
        <w:rPr>
          <w:rFonts w:ascii="Times New Roman" w:hAnsi="Times New Roman" w:cs="Times New Roman"/>
        </w:rPr>
        <w:t>monitoring slot periodicity</w:t>
      </w:r>
      <w:r>
        <w:rPr>
          <w:rFonts w:ascii="Times New Roman" w:hAnsi="Times New Roman" w:cs="Times New Roman"/>
        </w:rPr>
        <w:t xml:space="preserve"> </w:t>
      </w:r>
      <w:r w:rsidRPr="00D26F9A">
        <w:rPr>
          <w:rFonts w:ascii="Times New Roman" w:hAnsi="Times New Roman" w:cs="Times New Roman"/>
        </w:rPr>
        <w:t xml:space="preserve">is suitable for UEs </w:t>
      </w:r>
      <w:r>
        <w:rPr>
          <w:rFonts w:ascii="Times New Roman" w:hAnsi="Times New Roman" w:cs="Times New Roman"/>
        </w:rPr>
        <w:lastRenderedPageBreak/>
        <w:t>requiring higher</w:t>
      </w:r>
      <w:r w:rsidRPr="00D26F9A">
        <w:rPr>
          <w:rFonts w:ascii="Times New Roman" w:hAnsi="Times New Roman" w:cs="Times New Roman"/>
        </w:rPr>
        <w:t xml:space="preserve"> data rate and </w:t>
      </w:r>
      <w:r>
        <w:rPr>
          <w:rFonts w:ascii="Times New Roman" w:hAnsi="Times New Roman" w:cs="Times New Roman"/>
        </w:rPr>
        <w:t xml:space="preserve">lower </w:t>
      </w:r>
      <w:r w:rsidRPr="00D26F9A">
        <w:rPr>
          <w:rFonts w:ascii="Times New Roman" w:hAnsi="Times New Roman" w:cs="Times New Roman"/>
        </w:rPr>
        <w:t>latency requirements</w:t>
      </w:r>
      <w:r>
        <w:rPr>
          <w:rFonts w:ascii="Times New Roman" w:hAnsi="Times New Roman" w:cs="Times New Roman"/>
        </w:rPr>
        <w:t xml:space="preserve">. Therefore, Alt. 1 </w:t>
      </w:r>
      <w:r w:rsidR="00756535">
        <w:rPr>
          <w:rFonts w:ascii="Times New Roman" w:hAnsi="Times New Roman" w:cs="Times New Roman"/>
        </w:rPr>
        <w:t xml:space="preserve">together </w:t>
      </w:r>
      <w:r>
        <w:rPr>
          <w:rFonts w:ascii="Times New Roman" w:hAnsi="Times New Roman" w:cs="Times New Roman"/>
        </w:rPr>
        <w:t xml:space="preserve">with </w:t>
      </w:r>
      <w:r w:rsidRPr="00D26F9A">
        <w:rPr>
          <w:rFonts w:ascii="Times New Roman" w:hAnsi="Times New Roman" w:cs="Times New Roman"/>
        </w:rPr>
        <w:t xml:space="preserve">the configuration of </w:t>
      </w:r>
      <w:proofErr w:type="spellStart"/>
      <w:r w:rsidRPr="00D26F9A">
        <w:rPr>
          <w:rFonts w:ascii="Times New Roman" w:hAnsi="Times New Roman" w:cs="Times New Roman"/>
          <w:i/>
          <w:iCs/>
        </w:rPr>
        <w:t>SearchSpace</w:t>
      </w:r>
      <w:r>
        <w:rPr>
          <w:rFonts w:ascii="Times New Roman" w:hAnsi="Times New Roman" w:cs="Times New Roman"/>
          <w:i/>
          <w:iCs/>
        </w:rPr>
        <w:t>s</w:t>
      </w:r>
      <w:proofErr w:type="spellEnd"/>
      <w:r>
        <w:rPr>
          <w:rFonts w:ascii="Times New Roman" w:hAnsi="Times New Roman" w:cs="Times New Roman"/>
          <w:i/>
          <w:iCs/>
        </w:rPr>
        <w:t xml:space="preserve"> </w:t>
      </w:r>
      <w:r w:rsidRPr="00D26F9A">
        <w:rPr>
          <w:rFonts w:ascii="Times New Roman" w:hAnsi="Times New Roman" w:cs="Times New Roman"/>
        </w:rPr>
        <w:t xml:space="preserve">can </w:t>
      </w:r>
      <w:r>
        <w:rPr>
          <w:rFonts w:ascii="Times New Roman" w:hAnsi="Times New Roman" w:cs="Times New Roman"/>
        </w:rPr>
        <w:t>provide the flexibility of Alt. 2 and satisfy conditions (2)</w:t>
      </w:r>
      <w:r w:rsidR="0021282F">
        <w:rPr>
          <w:rFonts w:ascii="Times New Roman" w:hAnsi="Times New Roman" w:cs="Times New Roman"/>
        </w:rPr>
        <w:t>,</w:t>
      </w:r>
      <w:r>
        <w:rPr>
          <w:rFonts w:ascii="Times New Roman" w:hAnsi="Times New Roman" w:cs="Times New Roman"/>
        </w:rPr>
        <w:t xml:space="preserve"> mentioned in the previous section.</w:t>
      </w:r>
    </w:p>
    <w:p w14:paraId="2908E64A" w14:textId="2FCFB427" w:rsidR="00EE3C87" w:rsidRDefault="00EE3C87" w:rsidP="00EE3C87"/>
    <w:p w14:paraId="6555FB3C" w14:textId="43931E75" w:rsidR="00194C57" w:rsidRDefault="00194C57">
      <w:pPr>
        <w:pStyle w:val="BodyText"/>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4E3F16AE" w14:textId="77777777" w:rsidR="00194C57" w:rsidRPr="00EE3C87" w:rsidRDefault="00194C57" w:rsidP="00EE3C87"/>
    <w:p w14:paraId="55775AC1" w14:textId="3E202DD1" w:rsidR="00D26F9A" w:rsidRDefault="00194C57" w:rsidP="00194C57">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sidR="00523295" w:rsidRPr="00AE365F">
        <w:rPr>
          <w:rFonts w:ascii="Times" w:eastAsia="Batang" w:hAnsi="Times" w:cs="Times New Roman"/>
          <w:b/>
          <w:szCs w:val="24"/>
          <w:lang w:eastAsia="x-none"/>
        </w:rPr>
        <w:t>1</w:t>
      </w:r>
      <w:r w:rsidR="00523295">
        <w:rPr>
          <w:rFonts w:ascii="Times" w:eastAsia="Batang" w:hAnsi="Times" w:cs="Times New Roman"/>
          <w:b/>
          <w:szCs w:val="24"/>
          <w:lang w:eastAsia="x-none"/>
        </w:rPr>
        <w:t>:</w:t>
      </w:r>
      <w:r w:rsidR="00D26F9A">
        <w:rPr>
          <w:rFonts w:ascii="Times" w:eastAsia="Batang" w:hAnsi="Times" w:cs="Times New Roman"/>
          <w:b/>
          <w:szCs w:val="24"/>
          <w:lang w:eastAsia="x-none"/>
        </w:rPr>
        <w:t xml:space="preserve"> </w:t>
      </w:r>
      <w:r w:rsidR="00523295" w:rsidRPr="00AE365F">
        <w:rPr>
          <w:rFonts w:ascii="Times" w:eastAsia="Batang" w:hAnsi="Times" w:cs="Times New Roman"/>
          <w:b/>
          <w:szCs w:val="24"/>
          <w:lang w:eastAsia="x-none"/>
        </w:rPr>
        <w:t xml:space="preserve"> </w:t>
      </w:r>
      <w:r w:rsidR="0021282F">
        <w:rPr>
          <w:rFonts w:ascii="Times" w:eastAsia="Times New Roman" w:hAnsi="Times" w:cs="Times New Roman"/>
          <w:b/>
          <w:bCs/>
          <w:lang w:eastAsia="zh-CN"/>
        </w:rPr>
        <w:t>In our view,</w:t>
      </w:r>
      <w:r w:rsidR="00D26F9A" w:rsidRPr="00D26F9A">
        <w:rPr>
          <w:rFonts w:ascii="Times" w:eastAsia="Times New Roman" w:hAnsi="Times" w:cs="Times New Roman"/>
          <w:b/>
          <w:bCs/>
          <w:lang w:eastAsia="zh-CN"/>
        </w:rPr>
        <w:t xml:space="preserve"> alternative</w:t>
      </w:r>
      <w:r w:rsidR="00D26F9A">
        <w:rPr>
          <w:rFonts w:ascii="Times" w:eastAsia="Times New Roman" w:hAnsi="Times" w:cs="Times New Roman"/>
          <w:b/>
          <w:bCs/>
          <w:lang w:eastAsia="zh-CN"/>
        </w:rPr>
        <w:t xml:space="preserve"> 1</w:t>
      </w:r>
      <w:r w:rsidR="00D26F9A" w:rsidRPr="00D26F9A">
        <w:rPr>
          <w:rFonts w:ascii="Times" w:eastAsia="Times New Roman" w:hAnsi="Times" w:cs="Times New Roman"/>
          <w:b/>
          <w:bCs/>
          <w:lang w:eastAsia="zh-CN"/>
        </w:rPr>
        <w:t xml:space="preserve"> </w:t>
      </w:r>
      <w:r w:rsidR="0021282F">
        <w:rPr>
          <w:rFonts w:ascii="Times" w:eastAsia="Times New Roman" w:hAnsi="Times" w:cs="Times New Roman"/>
          <w:b/>
          <w:bCs/>
          <w:lang w:eastAsia="zh-CN"/>
        </w:rPr>
        <w:t xml:space="preserve">is preferable </w:t>
      </w:r>
      <w:r>
        <w:rPr>
          <w:rFonts w:ascii="Times" w:eastAsia="Times New Roman" w:hAnsi="Times" w:cs="Times New Roman"/>
          <w:b/>
          <w:bCs/>
          <w:lang w:eastAsia="zh-CN"/>
        </w:rPr>
        <w:t xml:space="preserve">compared with Alt. 2 </w:t>
      </w:r>
      <w:r w:rsidR="00D26F9A" w:rsidRPr="00D26F9A">
        <w:rPr>
          <w:rFonts w:ascii="Times" w:eastAsia="Times New Roman" w:hAnsi="Times" w:cs="Times New Roman"/>
          <w:b/>
          <w:bCs/>
          <w:lang w:eastAsia="zh-CN"/>
        </w:rPr>
        <w:t>for defining the multi-slot PDCCH monitoring capability</w:t>
      </w:r>
      <w:r w:rsidR="00D26F9A">
        <w:rPr>
          <w:rFonts w:ascii="Times" w:eastAsia="Times New Roman" w:hAnsi="Times" w:cs="Times New Roman"/>
          <w:b/>
          <w:bCs/>
          <w:lang w:eastAsia="zh-CN"/>
        </w:rPr>
        <w:t>.</w:t>
      </w:r>
      <w:r w:rsidR="0021282F">
        <w:rPr>
          <w:rFonts w:ascii="Times" w:eastAsia="Times New Roman" w:hAnsi="Times" w:cs="Times New Roman"/>
          <w:b/>
          <w:bCs/>
          <w:lang w:eastAsia="zh-CN"/>
        </w:rPr>
        <w:t xml:space="preserve"> It provides </w:t>
      </w:r>
      <w:r w:rsidR="00AA0202">
        <w:rPr>
          <w:rFonts w:ascii="Times" w:eastAsia="Times New Roman" w:hAnsi="Times" w:cs="Times New Roman"/>
          <w:b/>
          <w:bCs/>
          <w:lang w:eastAsia="zh-CN"/>
        </w:rPr>
        <w:t>straightforward</w:t>
      </w:r>
      <w:r w:rsidR="0021282F">
        <w:rPr>
          <w:rFonts w:ascii="Times" w:eastAsia="Times New Roman" w:hAnsi="Times" w:cs="Times New Roman"/>
          <w:b/>
          <w:bCs/>
          <w:lang w:eastAsia="zh-CN"/>
        </w:rPr>
        <w:t xml:space="preserve"> implementation while </w:t>
      </w:r>
      <w:r w:rsidR="00530D43">
        <w:rPr>
          <w:rFonts w:ascii="Times" w:eastAsia="Times New Roman" w:hAnsi="Times" w:cs="Times New Roman"/>
          <w:b/>
          <w:bCs/>
          <w:lang w:eastAsia="zh-CN"/>
        </w:rPr>
        <w:t>it can offer</w:t>
      </w:r>
      <w:r w:rsidR="0021282F">
        <w:rPr>
          <w:rFonts w:ascii="Times" w:eastAsia="Times New Roman" w:hAnsi="Times" w:cs="Times New Roman"/>
          <w:b/>
          <w:bCs/>
          <w:lang w:eastAsia="zh-CN"/>
        </w:rPr>
        <w:t xml:space="preserve"> advantages of </w:t>
      </w:r>
      <w:r>
        <w:rPr>
          <w:rFonts w:ascii="Times" w:eastAsia="Times New Roman" w:hAnsi="Times" w:cs="Times New Roman"/>
          <w:b/>
          <w:bCs/>
          <w:lang w:eastAsia="zh-CN"/>
        </w:rPr>
        <w:t>Alt. 2.</w:t>
      </w:r>
    </w:p>
    <w:p w14:paraId="201D8DEE" w14:textId="28DA9A3C" w:rsidR="00194C57" w:rsidRDefault="00194C57" w:rsidP="00BF148C">
      <w:pPr>
        <w:rPr>
          <w:rFonts w:ascii="Times" w:eastAsia="Times New Roman" w:hAnsi="Times" w:cs="Times New Roman"/>
          <w:b/>
          <w:bCs/>
          <w:lang w:eastAsia="zh-CN"/>
        </w:rPr>
      </w:pPr>
    </w:p>
    <w:p w14:paraId="121C8648" w14:textId="20B93D1D" w:rsidR="00194C57" w:rsidRPr="00194C57" w:rsidRDefault="00194C57" w:rsidP="00D351B4">
      <w:pPr>
        <w:widowControl w:val="0"/>
        <w:spacing w:before="0"/>
        <w:jc w:val="both"/>
        <w:rPr>
          <w:rFonts w:asciiTheme="majorBidi" w:hAnsiTheme="majorBidi" w:cstheme="majorBidi"/>
        </w:rPr>
      </w:pPr>
      <w:r w:rsidRPr="00D351B4">
        <w:rPr>
          <w:rFonts w:ascii="Times New Roman" w:hAnsi="Times New Roman" w:cs="Times New Roman"/>
        </w:rPr>
        <w:t xml:space="preserve">In comparison of Alt.1 </w:t>
      </w:r>
      <w:proofErr w:type="gramStart"/>
      <w:r w:rsidRPr="00D351B4">
        <w:rPr>
          <w:rFonts w:ascii="Times New Roman" w:hAnsi="Times New Roman" w:cs="Times New Roman"/>
        </w:rPr>
        <w:t>and  Alt.</w:t>
      </w:r>
      <w:proofErr w:type="gramEnd"/>
      <w:r w:rsidRPr="00D351B4">
        <w:rPr>
          <w:rFonts w:ascii="Times New Roman" w:hAnsi="Times New Roman" w:cs="Times New Roman"/>
        </w:rPr>
        <w:t>3, the main question is whether Alt. 1 can satisfy condition (1), mentioned in the previous section</w:t>
      </w:r>
      <w:r>
        <w:rPr>
          <w:rFonts w:ascii="Times New Roman" w:hAnsi="Times New Roman" w:cs="Times New Roman"/>
        </w:rPr>
        <w:t xml:space="preserve">. </w:t>
      </w:r>
      <w:r w:rsidRPr="00D351B4">
        <w:rPr>
          <w:rFonts w:ascii="Times New Roman" w:hAnsi="Times New Roman" w:cs="Times New Roman"/>
        </w:rPr>
        <w:t xml:space="preserve">The answer to this question depends on the definition of Parameter Y. By defining Y=1 [slot], condition (1) is satisfied since </w:t>
      </w:r>
      <w:r w:rsidRPr="00194C57">
        <w:rPr>
          <w:rFonts w:asciiTheme="majorBidi" w:hAnsiTheme="majorBidi" w:cstheme="majorBidi"/>
        </w:rPr>
        <w:t xml:space="preserve">for any X consecutive slots there is only one slot available for PDCCH scheduling and thus </w:t>
      </w:r>
      <w:r w:rsidRPr="00F203E1">
        <w:rPr>
          <w:rFonts w:asciiTheme="majorBidi" w:hAnsiTheme="majorBidi" w:cstheme="majorBidi"/>
        </w:rPr>
        <w:t xml:space="preserve">the BD/CCE budget does not exceed UE implementation capability. </w:t>
      </w:r>
      <w:r w:rsidRPr="00D351B4">
        <w:rPr>
          <w:rFonts w:asciiTheme="majorBidi" w:hAnsiTheme="majorBidi" w:cstheme="majorBidi"/>
        </w:rPr>
        <w:t xml:space="preserve">However, for any Y&gt;1, condition (1) </w:t>
      </w:r>
      <w:r>
        <w:rPr>
          <w:rFonts w:asciiTheme="majorBidi" w:hAnsiTheme="majorBidi" w:cstheme="majorBidi"/>
        </w:rPr>
        <w:t>can be</w:t>
      </w:r>
      <w:r w:rsidRPr="00194C57">
        <w:rPr>
          <w:rFonts w:asciiTheme="majorBidi" w:hAnsiTheme="majorBidi" w:cstheme="majorBidi"/>
        </w:rPr>
        <w:t xml:space="preserve"> violated since </w:t>
      </w:r>
      <w:r>
        <w:rPr>
          <w:rFonts w:asciiTheme="majorBidi" w:hAnsiTheme="majorBidi" w:cstheme="majorBidi"/>
        </w:rPr>
        <w:t>there exist at least one group of</w:t>
      </w:r>
      <w:r w:rsidRPr="00194C57">
        <w:rPr>
          <w:rFonts w:asciiTheme="majorBidi" w:hAnsiTheme="majorBidi" w:cstheme="majorBidi"/>
        </w:rPr>
        <w:t xml:space="preserve"> X consecutive slots </w:t>
      </w:r>
      <w:r>
        <w:rPr>
          <w:rFonts w:asciiTheme="majorBidi" w:hAnsiTheme="majorBidi" w:cstheme="majorBidi"/>
        </w:rPr>
        <w:t xml:space="preserve">that can violate the </w:t>
      </w:r>
      <w:r w:rsidRPr="00194C57">
        <w:rPr>
          <w:rFonts w:asciiTheme="majorBidi" w:hAnsiTheme="majorBidi" w:cstheme="majorBidi"/>
        </w:rPr>
        <w:t xml:space="preserve">UE implementation capability. </w:t>
      </w:r>
      <w:r>
        <w:rPr>
          <w:rFonts w:asciiTheme="majorBidi" w:hAnsiTheme="majorBidi" w:cstheme="majorBidi"/>
        </w:rPr>
        <w:t xml:space="preserve"> As Y increases, specifically, Y=X, the chance of violating condition (1) increases. Therefore, to satisfy condition (1), Alt.1 is limited to Y=1 </w:t>
      </w:r>
    </w:p>
    <w:p w14:paraId="67291CDE" w14:textId="51A85AA6" w:rsidR="00194C57" w:rsidRDefault="00194C57" w:rsidP="00194C57">
      <w:pPr>
        <w:rPr>
          <w:rFonts w:ascii="Times New Roman" w:hAnsi="Times New Roman" w:cs="Times New Roman"/>
          <w:lang w:val="en-US"/>
        </w:rPr>
      </w:pPr>
    </w:p>
    <w:p w14:paraId="1CA9E8EE" w14:textId="405D160A" w:rsidR="00194C57" w:rsidRDefault="00194C57" w:rsidP="00194C57">
      <w:pPr>
        <w:rPr>
          <w:rFonts w:ascii="Times New Roman" w:hAnsi="Times New Roman" w:cs="Times New Roman"/>
          <w:lang w:val="en-US"/>
        </w:rPr>
      </w:pPr>
      <w:r>
        <w:rPr>
          <w:rFonts w:ascii="Times New Roman" w:hAnsi="Times New Roman" w:cs="Times New Roman"/>
          <w:lang w:val="en-US"/>
        </w:rPr>
        <w:t>Although Alt.1 with Y=1 can satisfy condition (1), it poses strict limitations on the scheduling flexib</w:t>
      </w:r>
      <w:r w:rsidR="00F203E1">
        <w:rPr>
          <w:rFonts w:ascii="Times New Roman" w:hAnsi="Times New Roman" w:cs="Times New Roman"/>
          <w:lang w:val="en-US"/>
        </w:rPr>
        <w:t>i</w:t>
      </w:r>
      <w:r>
        <w:rPr>
          <w:rFonts w:ascii="Times New Roman" w:hAnsi="Times New Roman" w:cs="Times New Roman"/>
          <w:lang w:val="en-US"/>
        </w:rPr>
        <w:t>l</w:t>
      </w:r>
      <w:r w:rsidR="00F203E1">
        <w:rPr>
          <w:rFonts w:ascii="Times New Roman" w:hAnsi="Times New Roman" w:cs="Times New Roman"/>
          <w:lang w:val="en-US"/>
        </w:rPr>
        <w:t>it</w:t>
      </w:r>
      <w:r>
        <w:rPr>
          <w:rFonts w:ascii="Times New Roman" w:hAnsi="Times New Roman" w:cs="Times New Roman"/>
          <w:lang w:val="en-US"/>
        </w:rPr>
        <w:t xml:space="preserve">y. As an example, suppose a UE misses the detection of an intended PDCCH due to some conditions, e.g., misdetection, LBT failure, etc., then, it needs to wait at least X-1 slots for the next scheduling occasion. This latency can adversely affect the performance and is unacceptable in many use cases. </w:t>
      </w:r>
    </w:p>
    <w:p w14:paraId="17129206" w14:textId="3E78AFDF" w:rsidR="00194C57" w:rsidRDefault="00194C57" w:rsidP="00194C57">
      <w:pPr>
        <w:rPr>
          <w:rFonts w:ascii="Times New Roman" w:hAnsi="Times New Roman" w:cs="Times New Roman"/>
          <w:lang w:val="en-US"/>
        </w:rPr>
      </w:pPr>
    </w:p>
    <w:p w14:paraId="36FFC0A0" w14:textId="71E7E026" w:rsidR="00194C57" w:rsidRDefault="00194C57" w:rsidP="00194C57">
      <w:pPr>
        <w:rPr>
          <w:rFonts w:ascii="Times New Roman" w:hAnsi="Times New Roman" w:cs="Times New Roman"/>
          <w:lang w:val="en-US"/>
        </w:rPr>
      </w:pPr>
      <w:r>
        <w:rPr>
          <w:rFonts w:ascii="Times New Roman" w:hAnsi="Times New Roman" w:cs="Times New Roman"/>
          <w:lang w:val="en-US"/>
        </w:rPr>
        <w:t xml:space="preserve">Due to scheduling limitations of Alt.1 with Y=1, it is preferable to consider Alt.3 </w:t>
      </w:r>
      <w:r w:rsidRPr="00194C57">
        <w:rPr>
          <w:rFonts w:ascii="Times New Roman" w:hAnsi="Times New Roman" w:cs="Times New Roman"/>
          <w:lang w:val="en-US"/>
        </w:rPr>
        <w:t>for defining the multi-slot PDCCH monitoring capability</w:t>
      </w:r>
      <w:r>
        <w:rPr>
          <w:rFonts w:ascii="Times New Roman" w:hAnsi="Times New Roman" w:cs="Times New Roman"/>
          <w:lang w:val="en-US"/>
        </w:rPr>
        <w:t xml:space="preserve">. Alt.3 not only satisfies condition (1), it can also satisfy condition (2) using the </w:t>
      </w:r>
      <w:proofErr w:type="spellStart"/>
      <w:r w:rsidRPr="0090642D">
        <w:rPr>
          <w:rFonts w:ascii="Times New Roman" w:hAnsi="Times New Roman" w:cs="Times New Roman"/>
          <w:i/>
          <w:iCs/>
          <w:lang w:val="en-US"/>
        </w:rPr>
        <w:t>SearchSpace</w:t>
      </w:r>
      <w:proofErr w:type="spellEnd"/>
      <w:r>
        <w:rPr>
          <w:rFonts w:ascii="Times New Roman" w:hAnsi="Times New Roman" w:cs="Times New Roman"/>
          <w:i/>
          <w:iCs/>
          <w:lang w:val="en-US"/>
        </w:rPr>
        <w:t xml:space="preserve"> </w:t>
      </w:r>
      <w:r w:rsidRPr="00D351B4">
        <w:rPr>
          <w:rFonts w:ascii="Times New Roman" w:hAnsi="Times New Roman" w:cs="Times New Roman"/>
          <w:lang w:val="en-US"/>
        </w:rPr>
        <w:t>configuration</w:t>
      </w:r>
      <w:r>
        <w:rPr>
          <w:rFonts w:ascii="Times New Roman" w:hAnsi="Times New Roman" w:cs="Times New Roman"/>
          <w:i/>
          <w:iCs/>
          <w:lang w:val="en-US"/>
        </w:rPr>
        <w:t xml:space="preserve">. </w:t>
      </w:r>
      <w:r>
        <w:rPr>
          <w:rFonts w:ascii="Times New Roman" w:hAnsi="Times New Roman" w:cs="Times New Roman"/>
          <w:lang w:val="en-US"/>
        </w:rPr>
        <w:t xml:space="preserve">By adjusting the </w:t>
      </w:r>
      <w:proofErr w:type="spellStart"/>
      <w:r w:rsidRPr="0090642D">
        <w:rPr>
          <w:rFonts w:ascii="Times New Roman" w:hAnsi="Times New Roman" w:cs="Times New Roman"/>
          <w:i/>
          <w:iCs/>
          <w:lang w:val="en-US"/>
        </w:rPr>
        <w:t>SearchSpace</w:t>
      </w:r>
      <w:proofErr w:type="spellEnd"/>
      <w:r>
        <w:rPr>
          <w:rFonts w:ascii="Times New Roman" w:hAnsi="Times New Roman" w:cs="Times New Roman"/>
          <w:i/>
          <w:iCs/>
          <w:lang w:val="en-US"/>
        </w:rPr>
        <w:t xml:space="preserve"> </w:t>
      </w:r>
      <w:r w:rsidRPr="00244668">
        <w:rPr>
          <w:rFonts w:ascii="Times New Roman" w:hAnsi="Times New Roman" w:cs="Times New Roman"/>
          <w:lang w:val="en-US"/>
        </w:rPr>
        <w:t>configuration</w:t>
      </w:r>
      <w:r>
        <w:rPr>
          <w:rFonts w:ascii="Times New Roman" w:hAnsi="Times New Roman" w:cs="Times New Roman"/>
          <w:i/>
          <w:iCs/>
          <w:lang w:val="en-US"/>
        </w:rPr>
        <w:t xml:space="preserve">, </w:t>
      </w:r>
      <w:r w:rsidRPr="00D351B4">
        <w:rPr>
          <w:rFonts w:ascii="Times New Roman" w:hAnsi="Times New Roman" w:cs="Times New Roman"/>
          <w:lang w:val="en-US"/>
        </w:rPr>
        <w:t>UE</w:t>
      </w:r>
      <w:r>
        <w:rPr>
          <w:rFonts w:ascii="Times New Roman" w:hAnsi="Times New Roman" w:cs="Times New Roman"/>
          <w:i/>
          <w:iCs/>
          <w:lang w:val="en-US"/>
        </w:rPr>
        <w:t xml:space="preserve"> </w:t>
      </w:r>
      <w:r>
        <w:rPr>
          <w:rFonts w:ascii="Times New Roman" w:hAnsi="Times New Roman" w:cs="Times New Roman"/>
          <w:lang w:val="en-US"/>
        </w:rPr>
        <w:t xml:space="preserve">can be exempt from monitoring every single slot which reduces monitoring complexity and thus power consumption in UEs. In summary, in our view, Alt.3 is preferable compared to Alt.1. </w:t>
      </w:r>
    </w:p>
    <w:p w14:paraId="6DE011EE" w14:textId="481CCEBF" w:rsidR="00194C57" w:rsidRDefault="00194C57" w:rsidP="00194C57">
      <w:pPr>
        <w:rPr>
          <w:rFonts w:ascii="Times New Roman" w:hAnsi="Times New Roman" w:cs="Times New Roman"/>
          <w:lang w:val="en-US"/>
        </w:rPr>
      </w:pPr>
    </w:p>
    <w:p w14:paraId="7362C48C" w14:textId="374048A5" w:rsidR="00194C57" w:rsidRDefault="00194C57" w:rsidP="00194C57">
      <w:pPr>
        <w:rPr>
          <w:rFonts w:ascii="Times New Roman" w:hAnsi="Times New Roman" w:cs="Times New Roman"/>
          <w:lang w:val="en-US"/>
        </w:rPr>
      </w:pPr>
      <w:r>
        <w:rPr>
          <w:rFonts w:ascii="Times New Roman" w:hAnsi="Times New Roman" w:cs="Times New Roman"/>
          <w:lang w:val="en-US"/>
        </w:rPr>
        <w:t>Note that Alt.2 has the same issue as Alt.1 as it fails to satisfy condition (1) unless Y is limited which greatly affects the scheduling flexibility. Also, Alt.3 can be implemented without the ambiguity that exist in Alt.2(explained above).</w:t>
      </w:r>
    </w:p>
    <w:p w14:paraId="3DAA9003" w14:textId="77777777" w:rsidR="00194C57" w:rsidRDefault="00194C57" w:rsidP="00194C57">
      <w:pPr>
        <w:rPr>
          <w:rFonts w:ascii="Times New Roman" w:hAnsi="Times New Roman" w:cs="Times New Roman"/>
          <w:lang w:val="en-US"/>
        </w:rPr>
      </w:pPr>
    </w:p>
    <w:p w14:paraId="70EFB71F" w14:textId="4D8EA558" w:rsidR="00194C57" w:rsidRDefault="00194C57" w:rsidP="00194C57">
      <w:pPr>
        <w:rPr>
          <w:rFonts w:ascii="Times" w:eastAsia="Times New Roman" w:hAnsi="Times" w:cs="Times New Roman"/>
          <w:b/>
          <w:bCs/>
          <w:lang w:eastAsia="zh-CN"/>
        </w:rPr>
      </w:pPr>
      <w:r>
        <w:rPr>
          <w:rFonts w:ascii="Times New Roman" w:hAnsi="Times New Roman" w:cs="Times New Roman"/>
          <w:lang w:val="en-US"/>
        </w:rPr>
        <w:t xml:space="preserve"> </w:t>
      </w: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2: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In our view,</w:t>
      </w:r>
      <w:r w:rsidRPr="00D26F9A">
        <w:rPr>
          <w:rFonts w:ascii="Times" w:eastAsia="Times New Roman" w:hAnsi="Times" w:cs="Times New Roman"/>
          <w:b/>
          <w:bCs/>
          <w:lang w:eastAsia="zh-CN"/>
        </w:rPr>
        <w:t xml:space="preserve"> alternative</w:t>
      </w:r>
      <w:r>
        <w:rPr>
          <w:rFonts w:ascii="Times" w:eastAsia="Times New Roman" w:hAnsi="Times" w:cs="Times New Roman"/>
          <w:b/>
          <w:bCs/>
          <w:lang w:eastAsia="zh-CN"/>
        </w:rPr>
        <w:t xml:space="preserve"> 3</w:t>
      </w:r>
      <w:r w:rsidRPr="00D26F9A">
        <w:rPr>
          <w:rFonts w:ascii="Times" w:eastAsia="Times New Roman" w:hAnsi="Times" w:cs="Times New Roman"/>
          <w:b/>
          <w:bCs/>
          <w:lang w:eastAsia="zh-CN"/>
        </w:rPr>
        <w:t xml:space="preserve"> </w:t>
      </w:r>
      <w:r>
        <w:rPr>
          <w:rFonts w:ascii="Times" w:eastAsia="Times New Roman" w:hAnsi="Times" w:cs="Times New Roman"/>
          <w:b/>
          <w:bCs/>
          <w:lang w:eastAsia="zh-CN"/>
        </w:rPr>
        <w:t xml:space="preserve">is preferable compared with Alt. 2 and Alt.1 </w:t>
      </w:r>
      <w:r w:rsidRPr="00D26F9A">
        <w:rPr>
          <w:rFonts w:ascii="Times" w:eastAsia="Times New Roman" w:hAnsi="Times" w:cs="Times New Roman"/>
          <w:b/>
          <w:bCs/>
          <w:lang w:eastAsia="zh-CN"/>
        </w:rPr>
        <w:t xml:space="preserve">for defining the multi-slot monitoring </w:t>
      </w:r>
      <w:r>
        <w:rPr>
          <w:rFonts w:ascii="Times" w:eastAsia="Times New Roman" w:hAnsi="Times" w:cs="Times New Roman"/>
          <w:b/>
          <w:bCs/>
          <w:lang w:eastAsia="zh-CN"/>
        </w:rPr>
        <w:t xml:space="preserve">since it satisfies conditions (1-2), while it provides scheduling flexibility. </w:t>
      </w:r>
    </w:p>
    <w:p w14:paraId="7F0821E2" w14:textId="7608E617" w:rsidR="00194C57" w:rsidRDefault="00194C57" w:rsidP="00194C57">
      <w:pPr>
        <w:rPr>
          <w:rFonts w:ascii="Times" w:eastAsia="Times New Roman" w:hAnsi="Times" w:cs="Times New Roman"/>
          <w:b/>
          <w:bCs/>
          <w:lang w:eastAsia="zh-CN"/>
        </w:rPr>
      </w:pPr>
    </w:p>
    <w:p w14:paraId="4E6FFE76" w14:textId="7469EF1E" w:rsidR="00194C57" w:rsidRDefault="00194C57" w:rsidP="00194C57">
      <w:pPr>
        <w:rPr>
          <w:rFonts w:ascii="Times" w:eastAsia="Times New Roman" w:hAnsi="Times" w:cs="Times New Roman"/>
          <w:b/>
          <w:bCs/>
          <w:lang w:eastAsia="zh-CN"/>
        </w:rPr>
      </w:pPr>
      <w:r>
        <w:rPr>
          <w:rFonts w:ascii="Times" w:eastAsia="Times New Roman" w:hAnsi="Times" w:cs="Times New Roman"/>
          <w:b/>
          <w:bCs/>
          <w:lang w:eastAsia="zh-CN"/>
        </w:rPr>
        <w:t>Proposal 1: In our view,</w:t>
      </w:r>
      <w:r w:rsidRPr="00D26F9A">
        <w:rPr>
          <w:rFonts w:ascii="Times" w:eastAsia="Times New Roman" w:hAnsi="Times" w:cs="Times New Roman"/>
          <w:b/>
          <w:bCs/>
          <w:lang w:eastAsia="zh-CN"/>
        </w:rPr>
        <w:t xml:space="preserve"> alternative</w:t>
      </w:r>
      <w:r>
        <w:rPr>
          <w:rFonts w:ascii="Times" w:eastAsia="Times New Roman" w:hAnsi="Times" w:cs="Times New Roman"/>
          <w:b/>
          <w:bCs/>
          <w:lang w:eastAsia="zh-CN"/>
        </w:rPr>
        <w:t xml:space="preserve"> 3</w:t>
      </w:r>
      <w:r w:rsidRPr="00D26F9A">
        <w:rPr>
          <w:rFonts w:ascii="Times" w:eastAsia="Times New Roman" w:hAnsi="Times" w:cs="Times New Roman"/>
          <w:b/>
          <w:bCs/>
          <w:lang w:eastAsia="zh-CN"/>
        </w:rPr>
        <w:t xml:space="preserve"> </w:t>
      </w:r>
      <w:r>
        <w:rPr>
          <w:rFonts w:ascii="Times" w:eastAsia="Times New Roman" w:hAnsi="Times" w:cs="Times New Roman"/>
          <w:b/>
          <w:bCs/>
          <w:lang w:eastAsia="zh-CN"/>
        </w:rPr>
        <w:t xml:space="preserve">is preferable compared with Alt. 1 and Alt. 2 </w:t>
      </w:r>
      <w:r w:rsidRPr="00D26F9A">
        <w:rPr>
          <w:rFonts w:ascii="Times" w:eastAsia="Times New Roman" w:hAnsi="Times" w:cs="Times New Roman"/>
          <w:b/>
          <w:bCs/>
          <w:lang w:eastAsia="zh-CN"/>
        </w:rPr>
        <w:t>for defining the multi-slot PDCCH monitoring capability</w:t>
      </w:r>
      <w:r>
        <w:rPr>
          <w:rFonts w:ascii="Times" w:eastAsia="Times New Roman" w:hAnsi="Times" w:cs="Times New Roman"/>
          <w:b/>
          <w:bCs/>
          <w:lang w:eastAsia="zh-CN"/>
        </w:rPr>
        <w:t>.</w:t>
      </w:r>
    </w:p>
    <w:p w14:paraId="143455D3" w14:textId="375126AF" w:rsidR="00194C57" w:rsidRPr="00194C57" w:rsidRDefault="00194C57" w:rsidP="00194C57">
      <w:pPr>
        <w:rPr>
          <w:rFonts w:ascii="Times New Roman" w:hAnsi="Times New Roman" w:cs="Times New Roman"/>
        </w:rPr>
      </w:pPr>
    </w:p>
    <w:p w14:paraId="214B7736" w14:textId="77777777" w:rsidR="00194C57" w:rsidRDefault="00194C57" w:rsidP="00BF148C">
      <w:pPr>
        <w:rPr>
          <w:rFonts w:ascii="Times" w:eastAsia="Times New Roman" w:hAnsi="Times" w:cs="Times New Roman"/>
          <w:b/>
          <w:bCs/>
          <w:lang w:eastAsia="zh-CN"/>
        </w:rPr>
      </w:pPr>
    </w:p>
    <w:p w14:paraId="5EE18EF4" w14:textId="142D38E6" w:rsidR="00D26F9A" w:rsidRDefault="00D26F9A" w:rsidP="00D26F9A">
      <w:pPr>
        <w:pStyle w:val="Heading1"/>
        <w:ind w:left="360"/>
        <w:rPr>
          <w:rFonts w:ascii="Times" w:eastAsia="Times New Roman" w:hAnsi="Times" w:cs="Times New Roman"/>
          <w:b/>
          <w:bCs/>
          <w:lang w:eastAsia="zh-CN"/>
        </w:rPr>
      </w:pPr>
      <w:r w:rsidRPr="0090642D">
        <w:rPr>
          <w:rFonts w:ascii="Times New Roman" w:hAnsi="Times New Roman" w:cs="Times New Roman"/>
          <w:szCs w:val="36"/>
        </w:rPr>
        <w:t>Multi-slot PDCCH processing capabilities for 480/960 kHz SCS</w:t>
      </w:r>
      <w:r w:rsidRPr="00D26F9A">
        <w:rPr>
          <w:rFonts w:ascii="Times" w:eastAsia="Times New Roman" w:hAnsi="Times" w:cs="Times New Roman"/>
          <w:b/>
          <w:bCs/>
          <w:lang w:eastAsia="zh-CN"/>
        </w:rPr>
        <w:t xml:space="preserve"> </w:t>
      </w:r>
    </w:p>
    <w:p w14:paraId="25EC8F19" w14:textId="77777777" w:rsidR="0021282F" w:rsidRPr="0021282F" w:rsidRDefault="0021282F" w:rsidP="0021282F">
      <w:pPr>
        <w:rPr>
          <w:lang w:eastAsia="zh-CN"/>
        </w:rPr>
      </w:pPr>
    </w:p>
    <w:p w14:paraId="18EB619E" w14:textId="38127F99" w:rsidR="00D26F9A" w:rsidRPr="0021282F" w:rsidRDefault="00D26F9A" w:rsidP="00194C57">
      <w:pPr>
        <w:spacing w:line="288" w:lineRule="auto"/>
        <w:jc w:val="both"/>
        <w:rPr>
          <w:rFonts w:ascii="Times" w:eastAsia="Times New Roman" w:hAnsi="Times" w:cs="Times New Roman"/>
          <w:lang w:eastAsia="zh-CN"/>
        </w:rPr>
      </w:pPr>
      <w:r>
        <w:rPr>
          <w:rFonts w:ascii="Times" w:eastAsia="Times New Roman" w:hAnsi="Times" w:cs="Times New Roman"/>
          <w:lang w:val="en-US" w:eastAsia="zh-CN"/>
        </w:rPr>
        <w:t>Since i</w:t>
      </w:r>
      <w:r w:rsidRPr="00BF148C">
        <w:rPr>
          <w:rFonts w:ascii="Times" w:eastAsia="Times New Roman" w:hAnsi="Times" w:cs="Times New Roman"/>
          <w:lang w:val="en-US" w:eastAsia="zh-CN"/>
        </w:rPr>
        <w:t>n RAN</w:t>
      </w:r>
      <w:r>
        <w:rPr>
          <w:rFonts w:ascii="Times" w:eastAsia="Times New Roman" w:hAnsi="Times" w:cs="Times New Roman"/>
          <w:lang w:val="en-US" w:eastAsia="zh-CN"/>
        </w:rPr>
        <w:t>1</w:t>
      </w:r>
      <w:r w:rsidRPr="00BF148C">
        <w:rPr>
          <w:rFonts w:ascii="Times" w:eastAsia="Times New Roman" w:hAnsi="Times" w:cs="Times New Roman"/>
          <w:lang w:val="en-US" w:eastAsia="zh-CN"/>
        </w:rPr>
        <w:t>#</w:t>
      </w:r>
      <w:r>
        <w:rPr>
          <w:rFonts w:ascii="Times" w:eastAsia="Times New Roman" w:hAnsi="Times" w:cs="Times New Roman"/>
          <w:lang w:val="en-US" w:eastAsia="zh-CN"/>
        </w:rPr>
        <w:t>104b-</w:t>
      </w:r>
      <w:r w:rsidRPr="00BF148C">
        <w:rPr>
          <w:rFonts w:ascii="Times" w:eastAsia="Times New Roman" w:hAnsi="Times" w:cs="Times New Roman"/>
          <w:lang w:val="en-US" w:eastAsia="zh-CN"/>
        </w:rPr>
        <w:t>e</w:t>
      </w:r>
      <w:r>
        <w:rPr>
          <w:rFonts w:ascii="Times" w:eastAsia="Times New Roman" w:hAnsi="Times" w:cs="Times New Roman"/>
          <w:lang w:eastAsia="zh-CN"/>
        </w:rPr>
        <w:t>, it was agreed that for</w:t>
      </w:r>
      <w:r w:rsidRPr="00207B6B">
        <w:rPr>
          <w:rFonts w:ascii="Times" w:eastAsia="Times New Roman" w:hAnsi="Times" w:cs="Times New Roman"/>
          <w:lang w:eastAsia="zh-CN"/>
        </w:rPr>
        <w:t xml:space="preserve"> 120 kHz SCS, the BD/CCE budget is the same as that in FR2</w:t>
      </w:r>
      <w:r>
        <w:rPr>
          <w:rFonts w:ascii="Times" w:eastAsia="Times New Roman" w:hAnsi="Times" w:cs="Times New Roman"/>
          <w:lang w:eastAsia="zh-CN"/>
        </w:rPr>
        <w:t xml:space="preserve">, these budgets can be used to determine the processing capabilities for </w:t>
      </w:r>
      <w:r w:rsidRPr="00D26F9A">
        <w:rPr>
          <w:rFonts w:ascii="Times" w:eastAsia="Times New Roman" w:hAnsi="Times" w:cs="Times New Roman"/>
          <w:lang w:eastAsia="zh-CN"/>
        </w:rPr>
        <w:t>480/960 kHz SCS</w:t>
      </w:r>
      <w:r>
        <w:rPr>
          <w:rFonts w:ascii="Times" w:eastAsia="Times New Roman" w:hAnsi="Times" w:cs="Times New Roman"/>
          <w:lang w:eastAsia="zh-CN"/>
        </w:rPr>
        <w:t xml:space="preserve">. The </w:t>
      </w:r>
      <w:r w:rsidRPr="00D26F9A">
        <w:rPr>
          <w:rFonts w:ascii="Times" w:eastAsia="Times New Roman" w:hAnsi="Times" w:cs="Times New Roman"/>
          <w:lang w:eastAsia="zh-CN"/>
        </w:rPr>
        <w:t>480/960 kHz SCS</w:t>
      </w:r>
      <w:r>
        <w:rPr>
          <w:rFonts w:ascii="Times" w:eastAsia="Times New Roman" w:hAnsi="Times" w:cs="Times New Roman"/>
          <w:lang w:eastAsia="zh-CN"/>
        </w:rPr>
        <w:t xml:space="preserve">s have 4x and 8x shorter slot durations compared with </w:t>
      </w:r>
      <w:r w:rsidRPr="00207B6B">
        <w:rPr>
          <w:rFonts w:ascii="Times" w:eastAsia="Times New Roman" w:hAnsi="Times" w:cs="Times New Roman"/>
          <w:lang w:eastAsia="zh-CN"/>
        </w:rPr>
        <w:t>120 kHz SCS</w:t>
      </w:r>
      <w:r>
        <w:rPr>
          <w:rFonts w:ascii="Times" w:eastAsia="Times New Roman" w:hAnsi="Times" w:cs="Times New Roman"/>
          <w:lang w:eastAsia="zh-CN"/>
        </w:rPr>
        <w:t xml:space="preserve">, thus, to have the same average processing complexity per time, </w:t>
      </w:r>
      <w:r w:rsidRPr="00207B6B">
        <w:rPr>
          <w:rFonts w:ascii="Times" w:eastAsia="Times New Roman" w:hAnsi="Times" w:cs="Times New Roman"/>
          <w:lang w:eastAsia="zh-CN"/>
        </w:rPr>
        <w:t>X = [4] slots for 480 kHz SCS and X = [8] slots for 960 kHz SCS</w:t>
      </w:r>
      <w:r>
        <w:rPr>
          <w:rFonts w:ascii="Times" w:eastAsia="Times New Roman" w:hAnsi="Times" w:cs="Times New Roman"/>
          <w:lang w:eastAsia="zh-CN"/>
        </w:rPr>
        <w:t xml:space="preserve"> can be defined. </w:t>
      </w:r>
    </w:p>
    <w:p w14:paraId="3C2CAC1C" w14:textId="3E68199D" w:rsidR="0021282F" w:rsidRDefault="00D26F9A" w:rsidP="0021282F">
      <w:pPr>
        <w:rPr>
          <w:rFonts w:ascii="Times" w:eastAsia="Times New Roman" w:hAnsi="Times" w:cs="Times New Roman"/>
          <w:b/>
          <w:bCs/>
          <w:lang w:eastAsia="zh-CN"/>
        </w:rPr>
      </w:pPr>
      <w:r w:rsidRPr="00D26F9A">
        <w:rPr>
          <w:rFonts w:ascii="Times" w:eastAsia="Batang" w:hAnsi="Times" w:cs="Times New Roman"/>
          <w:b/>
          <w:bCs/>
          <w:szCs w:val="24"/>
          <w:lang w:eastAsia="x-none"/>
        </w:rPr>
        <w:lastRenderedPageBreak/>
        <w:t xml:space="preserve">Proposal 2:  </w:t>
      </w:r>
      <w:r w:rsidR="0021282F">
        <w:rPr>
          <w:rFonts w:ascii="Times" w:eastAsia="Batang" w:hAnsi="Times" w:cs="Times New Roman"/>
          <w:b/>
          <w:bCs/>
          <w:szCs w:val="24"/>
          <w:lang w:eastAsia="x-none"/>
        </w:rPr>
        <w:t>As a baseline,</w:t>
      </w:r>
      <w:r>
        <w:rPr>
          <w:rFonts w:ascii="Times" w:eastAsia="Batang" w:hAnsi="Times" w:cs="Times New Roman"/>
          <w:b/>
          <w:bCs/>
          <w:szCs w:val="24"/>
          <w:lang w:eastAsia="x-none"/>
        </w:rPr>
        <w:t xml:space="preserve"> </w:t>
      </w:r>
      <w:r w:rsidRPr="00D26F9A">
        <w:rPr>
          <w:rFonts w:ascii="Times" w:eastAsia="Times New Roman" w:hAnsi="Times" w:cs="Times New Roman"/>
          <w:b/>
          <w:bCs/>
          <w:lang w:eastAsia="zh-CN"/>
        </w:rPr>
        <w:t>X = [4] slots for 480 kHz SCS and X = [8] slots for 960 kHz SCS</w:t>
      </w:r>
      <w:r>
        <w:rPr>
          <w:rFonts w:ascii="Times" w:eastAsia="Times New Roman" w:hAnsi="Times" w:cs="Times New Roman"/>
          <w:b/>
          <w:bCs/>
          <w:lang w:eastAsia="zh-CN"/>
        </w:rPr>
        <w:t xml:space="preserve"> </w:t>
      </w:r>
      <w:r w:rsidR="0021282F">
        <w:rPr>
          <w:rFonts w:ascii="Times" w:eastAsia="Times New Roman" w:hAnsi="Times" w:cs="Times New Roman"/>
          <w:b/>
          <w:bCs/>
          <w:lang w:eastAsia="zh-CN"/>
        </w:rPr>
        <w:t>can be chosen for</w:t>
      </w:r>
      <w:r>
        <w:rPr>
          <w:rFonts w:ascii="Times" w:eastAsia="Times New Roman" w:hAnsi="Times" w:cs="Times New Roman"/>
          <w:b/>
          <w:bCs/>
          <w:lang w:eastAsia="zh-CN"/>
        </w:rPr>
        <w:t xml:space="preserve"> alternative 1.</w:t>
      </w:r>
    </w:p>
    <w:p w14:paraId="4E48A8E3" w14:textId="77777777" w:rsidR="00521039" w:rsidRPr="00663CED" w:rsidRDefault="00521039" w:rsidP="00521039">
      <w:pPr>
        <w:pStyle w:val="Heading1"/>
        <w:ind w:left="360"/>
        <w:rPr>
          <w:rFonts w:ascii="Times New Roman" w:hAnsi="Times New Roman" w:cs="Times New Roman"/>
        </w:rPr>
      </w:pPr>
      <w:r w:rsidRPr="00663CED">
        <w:rPr>
          <w:rFonts w:ascii="Times New Roman" w:hAnsi="Times New Roman" w:cs="Times New Roman"/>
        </w:rPr>
        <w:t>Conclusions</w:t>
      </w:r>
    </w:p>
    <w:p w14:paraId="5483DCA3" w14:textId="76ADE05D" w:rsidR="00AE352C" w:rsidRDefault="00521039" w:rsidP="00521039">
      <w:pPr>
        <w:jc w:val="both"/>
        <w:rPr>
          <w:rFonts w:ascii="Times New Roman" w:hAnsi="Times New Roman" w:cs="Times New Roman"/>
          <w:lang w:eastAsia="zh-CN"/>
        </w:rPr>
      </w:pPr>
      <w:r w:rsidRPr="00663CED">
        <w:rPr>
          <w:rFonts w:ascii="Times New Roman" w:hAnsi="Times New Roman" w:cs="Times New Roman"/>
        </w:rPr>
        <w:t>In this contribution</w:t>
      </w:r>
      <w:r w:rsidR="00141B64">
        <w:rPr>
          <w:rFonts w:ascii="Times New Roman" w:hAnsi="Times New Roman" w:cs="Times New Roman"/>
        </w:rPr>
        <w:t>,</w:t>
      </w:r>
      <w:r w:rsidR="008D58B1" w:rsidRPr="00663CED">
        <w:rPr>
          <w:rFonts w:ascii="Times New Roman" w:hAnsi="Times New Roman" w:cs="Times New Roman"/>
        </w:rPr>
        <w:t xml:space="preserve"> our </w:t>
      </w:r>
      <w:r w:rsidR="00B22905" w:rsidRPr="00663CED">
        <w:rPr>
          <w:rFonts w:ascii="Times New Roman" w:hAnsi="Times New Roman" w:cs="Times New Roman"/>
          <w:lang w:eastAsia="zh-CN"/>
        </w:rPr>
        <w:t xml:space="preserve">views on </w:t>
      </w:r>
      <w:r w:rsidR="00AA0202" w:rsidRPr="00AA0202">
        <w:rPr>
          <w:rFonts w:ascii="Times New Roman" w:hAnsi="Times New Roman" w:cs="Times New Roman"/>
          <w:lang w:eastAsia="zh-CN"/>
        </w:rPr>
        <w:t xml:space="preserve">PDCCH monitoring </w:t>
      </w:r>
      <w:r w:rsidR="00B22905" w:rsidRPr="00663CED">
        <w:rPr>
          <w:rFonts w:ascii="Times New Roman" w:hAnsi="Times New Roman" w:cs="Times New Roman"/>
          <w:lang w:eastAsia="zh-CN"/>
        </w:rPr>
        <w:t>are provided, along with the following proposal</w:t>
      </w:r>
      <w:r w:rsidR="00AA0202">
        <w:rPr>
          <w:rFonts w:ascii="Times New Roman" w:hAnsi="Times New Roman" w:cs="Times New Roman"/>
          <w:lang w:eastAsia="zh-CN"/>
        </w:rPr>
        <w:t>s</w:t>
      </w:r>
      <w:r w:rsidR="00523295">
        <w:rPr>
          <w:rFonts w:ascii="Times New Roman" w:hAnsi="Times New Roman" w:cs="Times New Roman"/>
          <w:lang w:eastAsia="zh-CN"/>
        </w:rPr>
        <w:t xml:space="preserve"> and observation</w:t>
      </w:r>
      <w:r w:rsidR="00B22905" w:rsidRPr="00663CED">
        <w:rPr>
          <w:rFonts w:ascii="Times New Roman" w:hAnsi="Times New Roman" w:cs="Times New Roman"/>
          <w:lang w:eastAsia="zh-CN"/>
        </w:rPr>
        <w:t>.</w:t>
      </w:r>
    </w:p>
    <w:p w14:paraId="0E29DA71" w14:textId="77777777" w:rsidR="00AA0202" w:rsidRPr="00663CED" w:rsidRDefault="00AA0202" w:rsidP="00521039">
      <w:pPr>
        <w:jc w:val="both"/>
        <w:rPr>
          <w:rFonts w:ascii="Times New Roman" w:hAnsi="Times New Roman" w:cs="Times New Roman"/>
          <w:lang w:eastAsia="zh-CN"/>
        </w:rPr>
      </w:pPr>
    </w:p>
    <w:p w14:paraId="13D4C943" w14:textId="77777777" w:rsidR="00194C57" w:rsidRDefault="00194C57" w:rsidP="00194C57">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1</w:t>
      </w:r>
      <w:r>
        <w:rPr>
          <w:rFonts w:ascii="Times" w:eastAsia="Batang" w:hAnsi="Times" w:cs="Times New Roman"/>
          <w:b/>
          <w:szCs w:val="24"/>
          <w:lang w:eastAsia="x-none"/>
        </w:rPr>
        <w:t xml:space="preserve">: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In our view,</w:t>
      </w:r>
      <w:r w:rsidRPr="00D26F9A">
        <w:rPr>
          <w:rFonts w:ascii="Times" w:eastAsia="Times New Roman" w:hAnsi="Times" w:cs="Times New Roman"/>
          <w:b/>
          <w:bCs/>
          <w:lang w:eastAsia="zh-CN"/>
        </w:rPr>
        <w:t xml:space="preserve"> alternative</w:t>
      </w:r>
      <w:r>
        <w:rPr>
          <w:rFonts w:ascii="Times" w:eastAsia="Times New Roman" w:hAnsi="Times" w:cs="Times New Roman"/>
          <w:b/>
          <w:bCs/>
          <w:lang w:eastAsia="zh-CN"/>
        </w:rPr>
        <w:t xml:space="preserve"> 1</w:t>
      </w:r>
      <w:r w:rsidRPr="00D26F9A">
        <w:rPr>
          <w:rFonts w:ascii="Times" w:eastAsia="Times New Roman" w:hAnsi="Times" w:cs="Times New Roman"/>
          <w:b/>
          <w:bCs/>
          <w:lang w:eastAsia="zh-CN"/>
        </w:rPr>
        <w:t xml:space="preserve"> </w:t>
      </w:r>
      <w:r>
        <w:rPr>
          <w:rFonts w:ascii="Times" w:eastAsia="Times New Roman" w:hAnsi="Times" w:cs="Times New Roman"/>
          <w:b/>
          <w:bCs/>
          <w:lang w:eastAsia="zh-CN"/>
        </w:rPr>
        <w:t xml:space="preserve">is preferable compared with Alt. 2 </w:t>
      </w:r>
      <w:r w:rsidRPr="00D26F9A">
        <w:rPr>
          <w:rFonts w:ascii="Times" w:eastAsia="Times New Roman" w:hAnsi="Times" w:cs="Times New Roman"/>
          <w:b/>
          <w:bCs/>
          <w:lang w:eastAsia="zh-CN"/>
        </w:rPr>
        <w:t>for defining the multi-slot PDCCH monitoring capability</w:t>
      </w:r>
      <w:r>
        <w:rPr>
          <w:rFonts w:ascii="Times" w:eastAsia="Times New Roman" w:hAnsi="Times" w:cs="Times New Roman"/>
          <w:b/>
          <w:bCs/>
          <w:lang w:eastAsia="zh-CN"/>
        </w:rPr>
        <w:t>. It provides straightforward implementation while it can offer advantages of Alt. 2.</w:t>
      </w:r>
    </w:p>
    <w:p w14:paraId="2A6A2F13" w14:textId="2AAAC847" w:rsidR="00194C57" w:rsidRDefault="00194C57" w:rsidP="00194C57">
      <w:pPr>
        <w:rPr>
          <w:rFonts w:ascii="Times" w:eastAsia="Times New Roman" w:hAnsi="Times" w:cs="Times New Roman"/>
          <w:b/>
          <w:bCs/>
          <w:lang w:eastAsia="zh-CN"/>
        </w:rPr>
      </w:pPr>
      <w:r>
        <w:rPr>
          <w:rFonts w:ascii="Times" w:eastAsia="Batang" w:hAnsi="Times" w:cs="Times New Roman"/>
          <w:b/>
          <w:szCs w:val="24"/>
          <w:lang w:eastAsia="x-none"/>
        </w:rPr>
        <w:t>Observation</w:t>
      </w:r>
      <w:r w:rsidRPr="00AE365F">
        <w:rPr>
          <w:rFonts w:ascii="Times" w:eastAsia="Batang" w:hAnsi="Times" w:cs="Times New Roman"/>
          <w:b/>
          <w:szCs w:val="24"/>
          <w:lang w:eastAsia="x-none"/>
        </w:rPr>
        <w:t xml:space="preserve"> </w:t>
      </w:r>
      <w:r>
        <w:rPr>
          <w:rFonts w:ascii="Times" w:eastAsia="Batang" w:hAnsi="Times" w:cs="Times New Roman"/>
          <w:b/>
          <w:szCs w:val="24"/>
          <w:lang w:eastAsia="x-none"/>
        </w:rPr>
        <w:t xml:space="preserve">2: </w:t>
      </w:r>
      <w:r w:rsidRPr="00AE365F">
        <w:rPr>
          <w:rFonts w:ascii="Times" w:eastAsia="Batang" w:hAnsi="Times" w:cs="Times New Roman"/>
          <w:b/>
          <w:szCs w:val="24"/>
          <w:lang w:eastAsia="x-none"/>
        </w:rPr>
        <w:t xml:space="preserve"> </w:t>
      </w:r>
      <w:r>
        <w:rPr>
          <w:rFonts w:ascii="Times" w:eastAsia="Times New Roman" w:hAnsi="Times" w:cs="Times New Roman"/>
          <w:b/>
          <w:bCs/>
          <w:lang w:eastAsia="zh-CN"/>
        </w:rPr>
        <w:t>In our view,</w:t>
      </w:r>
      <w:r w:rsidRPr="00D26F9A">
        <w:rPr>
          <w:rFonts w:ascii="Times" w:eastAsia="Times New Roman" w:hAnsi="Times" w:cs="Times New Roman"/>
          <w:b/>
          <w:bCs/>
          <w:lang w:eastAsia="zh-CN"/>
        </w:rPr>
        <w:t xml:space="preserve"> alternative</w:t>
      </w:r>
      <w:r>
        <w:rPr>
          <w:rFonts w:ascii="Times" w:eastAsia="Times New Roman" w:hAnsi="Times" w:cs="Times New Roman"/>
          <w:b/>
          <w:bCs/>
          <w:lang w:eastAsia="zh-CN"/>
        </w:rPr>
        <w:t xml:space="preserve"> 3</w:t>
      </w:r>
      <w:r w:rsidRPr="00D26F9A">
        <w:rPr>
          <w:rFonts w:ascii="Times" w:eastAsia="Times New Roman" w:hAnsi="Times" w:cs="Times New Roman"/>
          <w:b/>
          <w:bCs/>
          <w:lang w:eastAsia="zh-CN"/>
        </w:rPr>
        <w:t xml:space="preserve"> </w:t>
      </w:r>
      <w:r>
        <w:rPr>
          <w:rFonts w:ascii="Times" w:eastAsia="Times New Roman" w:hAnsi="Times" w:cs="Times New Roman"/>
          <w:b/>
          <w:bCs/>
          <w:lang w:eastAsia="zh-CN"/>
        </w:rPr>
        <w:t xml:space="preserve">is preferable compared with Alt. 2 and Alt.1 </w:t>
      </w:r>
      <w:r w:rsidRPr="00D26F9A">
        <w:rPr>
          <w:rFonts w:ascii="Times" w:eastAsia="Times New Roman" w:hAnsi="Times" w:cs="Times New Roman"/>
          <w:b/>
          <w:bCs/>
          <w:lang w:eastAsia="zh-CN"/>
        </w:rPr>
        <w:t xml:space="preserve">for defining the multi-slot monitoring </w:t>
      </w:r>
      <w:r>
        <w:rPr>
          <w:rFonts w:ascii="Times" w:eastAsia="Times New Roman" w:hAnsi="Times" w:cs="Times New Roman"/>
          <w:b/>
          <w:bCs/>
          <w:lang w:eastAsia="zh-CN"/>
        </w:rPr>
        <w:t xml:space="preserve">since it satisfies conditions (1-2), while it provides scheduling flexibility. </w:t>
      </w:r>
    </w:p>
    <w:p w14:paraId="469CB6AF" w14:textId="77777777" w:rsidR="00194C57" w:rsidRDefault="00194C57" w:rsidP="00194C57">
      <w:pPr>
        <w:rPr>
          <w:rFonts w:ascii="Times" w:eastAsia="Times New Roman" w:hAnsi="Times" w:cs="Times New Roman"/>
          <w:b/>
          <w:bCs/>
          <w:lang w:eastAsia="zh-CN"/>
        </w:rPr>
      </w:pPr>
    </w:p>
    <w:p w14:paraId="05192132" w14:textId="54AA7B7B" w:rsidR="00194C57" w:rsidRDefault="00194C57" w:rsidP="00194C57">
      <w:pPr>
        <w:rPr>
          <w:rFonts w:ascii="Times" w:eastAsia="Times New Roman" w:hAnsi="Times" w:cs="Times New Roman"/>
          <w:b/>
          <w:bCs/>
          <w:lang w:eastAsia="zh-CN"/>
        </w:rPr>
      </w:pPr>
      <w:r>
        <w:rPr>
          <w:rFonts w:ascii="Times" w:eastAsia="Times New Roman" w:hAnsi="Times" w:cs="Times New Roman"/>
          <w:b/>
          <w:bCs/>
          <w:lang w:eastAsia="zh-CN"/>
        </w:rPr>
        <w:t>Proposal 1: In our view,</w:t>
      </w:r>
      <w:r w:rsidRPr="00D26F9A">
        <w:rPr>
          <w:rFonts w:ascii="Times" w:eastAsia="Times New Roman" w:hAnsi="Times" w:cs="Times New Roman"/>
          <w:b/>
          <w:bCs/>
          <w:lang w:eastAsia="zh-CN"/>
        </w:rPr>
        <w:t xml:space="preserve"> alternative</w:t>
      </w:r>
      <w:r>
        <w:rPr>
          <w:rFonts w:ascii="Times" w:eastAsia="Times New Roman" w:hAnsi="Times" w:cs="Times New Roman"/>
          <w:b/>
          <w:bCs/>
          <w:lang w:eastAsia="zh-CN"/>
        </w:rPr>
        <w:t xml:space="preserve"> 3</w:t>
      </w:r>
      <w:r w:rsidRPr="00D26F9A">
        <w:rPr>
          <w:rFonts w:ascii="Times" w:eastAsia="Times New Roman" w:hAnsi="Times" w:cs="Times New Roman"/>
          <w:b/>
          <w:bCs/>
          <w:lang w:eastAsia="zh-CN"/>
        </w:rPr>
        <w:t xml:space="preserve"> </w:t>
      </w:r>
      <w:r>
        <w:rPr>
          <w:rFonts w:ascii="Times" w:eastAsia="Times New Roman" w:hAnsi="Times" w:cs="Times New Roman"/>
          <w:b/>
          <w:bCs/>
          <w:lang w:eastAsia="zh-CN"/>
        </w:rPr>
        <w:t xml:space="preserve">is preferable compared with Alt. 1 and Alt.2 </w:t>
      </w:r>
      <w:r w:rsidRPr="00D26F9A">
        <w:rPr>
          <w:rFonts w:ascii="Times" w:eastAsia="Times New Roman" w:hAnsi="Times" w:cs="Times New Roman"/>
          <w:b/>
          <w:bCs/>
          <w:lang w:eastAsia="zh-CN"/>
        </w:rPr>
        <w:t>for defining the multi-slot PDCCH monitoring capability</w:t>
      </w:r>
      <w:r>
        <w:rPr>
          <w:rFonts w:ascii="Times" w:eastAsia="Times New Roman" w:hAnsi="Times" w:cs="Times New Roman"/>
          <w:b/>
          <w:bCs/>
          <w:lang w:eastAsia="zh-CN"/>
        </w:rPr>
        <w:t>.</w:t>
      </w:r>
    </w:p>
    <w:p w14:paraId="2B4FFD38" w14:textId="6E3790A0" w:rsidR="00194C57" w:rsidRDefault="00194C57" w:rsidP="00194C57">
      <w:pPr>
        <w:rPr>
          <w:rFonts w:ascii="Times" w:eastAsia="Times New Roman" w:hAnsi="Times" w:cs="Times New Roman"/>
          <w:b/>
          <w:bCs/>
          <w:lang w:eastAsia="zh-CN"/>
        </w:rPr>
      </w:pPr>
      <w:r w:rsidRPr="00D26F9A">
        <w:rPr>
          <w:rFonts w:ascii="Times" w:eastAsia="Batang" w:hAnsi="Times" w:cs="Times New Roman"/>
          <w:b/>
          <w:bCs/>
          <w:szCs w:val="24"/>
          <w:lang w:eastAsia="x-none"/>
        </w:rPr>
        <w:t xml:space="preserve">Proposal 2:  </w:t>
      </w:r>
      <w:r>
        <w:rPr>
          <w:rFonts w:ascii="Times" w:eastAsia="Batang" w:hAnsi="Times" w:cs="Times New Roman"/>
          <w:b/>
          <w:bCs/>
          <w:szCs w:val="24"/>
          <w:lang w:eastAsia="x-none"/>
        </w:rPr>
        <w:t xml:space="preserve">As a baseline, </w:t>
      </w:r>
      <w:r w:rsidRPr="00D26F9A">
        <w:rPr>
          <w:rFonts w:ascii="Times" w:eastAsia="Times New Roman" w:hAnsi="Times" w:cs="Times New Roman"/>
          <w:b/>
          <w:bCs/>
          <w:lang w:eastAsia="zh-CN"/>
        </w:rPr>
        <w:t>X = [4] slots for 480 kHz SCS and X = [8] slots for 960 kHz SCS</w:t>
      </w:r>
      <w:r>
        <w:rPr>
          <w:rFonts w:ascii="Times" w:eastAsia="Times New Roman" w:hAnsi="Times" w:cs="Times New Roman"/>
          <w:b/>
          <w:bCs/>
          <w:lang w:eastAsia="zh-CN"/>
        </w:rPr>
        <w:t xml:space="preserve"> can be chosen for alternative 1.</w:t>
      </w:r>
    </w:p>
    <w:p w14:paraId="3DCCFFAF" w14:textId="3F0601EB" w:rsidR="0021282F" w:rsidRDefault="003F6ADC" w:rsidP="0021282F">
      <w:pPr>
        <w:pStyle w:val="Heading1"/>
        <w:numPr>
          <w:ilvl w:val="0"/>
          <w:numId w:val="0"/>
        </w:numPr>
        <w:rPr>
          <w:rFonts w:ascii="Times New Roman" w:hAnsi="Times New Roman" w:cs="Times New Roman"/>
        </w:rPr>
      </w:pPr>
      <w:r w:rsidRPr="00663CED">
        <w:rPr>
          <w:rFonts w:ascii="Times New Roman" w:hAnsi="Times New Roman" w:cs="Times New Roman"/>
        </w:rPr>
        <w:t>References</w:t>
      </w:r>
      <w:bookmarkStart w:id="2" w:name="_Ref510768421"/>
      <w:bookmarkStart w:id="3" w:name="_Ref47473470"/>
    </w:p>
    <w:p w14:paraId="6484661E" w14:textId="77777777" w:rsidR="0021282F" w:rsidRPr="00530D43" w:rsidRDefault="0021282F" w:rsidP="0021282F">
      <w:pPr>
        <w:rPr>
          <w:rFonts w:ascii="Times New Roman" w:hAnsi="Times New Roman" w:cs="Times New Roman"/>
        </w:rPr>
      </w:pPr>
    </w:p>
    <w:p w14:paraId="5415BC49" w14:textId="17944DAA" w:rsidR="00EE3C87" w:rsidRPr="00530D43" w:rsidRDefault="00EE3C87" w:rsidP="00EE3C87">
      <w:pPr>
        <w:overflowPunct/>
        <w:autoSpaceDE/>
        <w:autoSpaceDN/>
        <w:adjustRightInd/>
        <w:spacing w:before="0" w:after="0"/>
        <w:textAlignment w:val="auto"/>
        <w:rPr>
          <w:rFonts w:ascii="Times New Roman" w:eastAsia="Batang" w:hAnsi="Times New Roman" w:cs="Times New Roman"/>
          <w:iCs/>
          <w:lang w:val="en-US" w:eastAsia="zh-CN"/>
        </w:rPr>
      </w:pPr>
      <w:r w:rsidRPr="00530D43">
        <w:rPr>
          <w:rFonts w:ascii="Times New Roman" w:eastAsia="Batang" w:hAnsi="Times New Roman" w:cs="Times New Roman"/>
          <w:iCs/>
          <w:lang w:val="en-US" w:eastAsia="zh-CN"/>
        </w:rPr>
        <w:t>[</w:t>
      </w:r>
      <w:r w:rsidR="0021282F" w:rsidRPr="00530D43">
        <w:rPr>
          <w:rFonts w:ascii="Times New Roman" w:eastAsia="Batang" w:hAnsi="Times New Roman" w:cs="Times New Roman"/>
          <w:iCs/>
          <w:lang w:val="en-US" w:eastAsia="zh-CN"/>
        </w:rPr>
        <w:t>1</w:t>
      </w:r>
      <w:r w:rsidRPr="00530D43">
        <w:rPr>
          <w:rFonts w:ascii="Times New Roman" w:eastAsia="Batang" w:hAnsi="Times New Roman" w:cs="Times New Roman"/>
          <w:iCs/>
          <w:lang w:val="en-US" w:eastAsia="zh-CN"/>
        </w:rPr>
        <w:t>] 3GPP TS 38.213 v16.4.0 Physical layer procedure for control</w:t>
      </w:r>
    </w:p>
    <w:p w14:paraId="60E511F0" w14:textId="33C9B8BF" w:rsidR="00EE3C87" w:rsidRPr="00530D43" w:rsidRDefault="00EE3C87" w:rsidP="00EE3C87">
      <w:pPr>
        <w:pStyle w:val="ListParagraph"/>
        <w:spacing w:before="60" w:after="120" w:line="360" w:lineRule="atLeast"/>
        <w:ind w:left="0"/>
        <w:jc w:val="both"/>
        <w:rPr>
          <w:rFonts w:ascii="Times New Roman" w:eastAsia="PMingLiU" w:hAnsi="Times New Roman" w:cs="Times New Roman"/>
          <w:color w:val="000000"/>
          <w:sz w:val="20"/>
          <w:szCs w:val="20"/>
        </w:rPr>
      </w:pPr>
      <w:bookmarkStart w:id="4" w:name="_Ref53644681"/>
      <w:bookmarkStart w:id="5" w:name="_Ref40398575"/>
      <w:bookmarkStart w:id="6" w:name="_Ref61619690"/>
      <w:r w:rsidRPr="00530D43">
        <w:rPr>
          <w:rFonts w:ascii="Times New Roman" w:eastAsia="PMingLiU" w:hAnsi="Times New Roman" w:cs="Times New Roman"/>
          <w:color w:val="000000"/>
          <w:sz w:val="20"/>
          <w:szCs w:val="20"/>
        </w:rPr>
        <w:t>[</w:t>
      </w:r>
      <w:r w:rsidR="0021282F" w:rsidRPr="00530D43">
        <w:rPr>
          <w:rFonts w:ascii="Times New Roman" w:eastAsia="PMingLiU" w:hAnsi="Times New Roman" w:cs="Times New Roman"/>
          <w:color w:val="000000"/>
          <w:sz w:val="20"/>
          <w:szCs w:val="20"/>
        </w:rPr>
        <w:t>2</w:t>
      </w:r>
      <w:r w:rsidRPr="00530D43">
        <w:rPr>
          <w:rFonts w:ascii="Times New Roman" w:eastAsia="PMingLiU" w:hAnsi="Times New Roman" w:cs="Times New Roman"/>
          <w:color w:val="000000"/>
          <w:sz w:val="20"/>
          <w:szCs w:val="20"/>
        </w:rPr>
        <w:t xml:space="preserve">] Chairman Notes, RAN1 #103-e, </w:t>
      </w:r>
      <w:bookmarkEnd w:id="4"/>
      <w:r w:rsidRPr="00530D43">
        <w:rPr>
          <w:rFonts w:ascii="Times New Roman" w:eastAsia="PMingLiU" w:hAnsi="Times New Roman" w:cs="Times New Roman"/>
          <w:color w:val="000000"/>
          <w:sz w:val="20"/>
          <w:szCs w:val="20"/>
        </w:rPr>
        <w:t>October 26th – November 13th, 2020</w:t>
      </w:r>
      <w:bookmarkEnd w:id="5"/>
      <w:bookmarkEnd w:id="6"/>
    </w:p>
    <w:bookmarkEnd w:id="2"/>
    <w:bookmarkEnd w:id="3"/>
    <w:p w14:paraId="2CD3CCB3" w14:textId="7C86940F" w:rsidR="00CA0766" w:rsidRPr="0021282F" w:rsidRDefault="00CA0766" w:rsidP="0021282F">
      <w:pPr>
        <w:pStyle w:val="BodyText"/>
        <w:overflowPunct/>
        <w:autoSpaceDE/>
        <w:autoSpaceDN/>
        <w:adjustRightInd/>
        <w:spacing w:before="0"/>
        <w:textAlignment w:val="auto"/>
        <w:rPr>
          <w:rFonts w:ascii="Times New Roman" w:eastAsia="SimSun" w:hAnsi="Times New Roman"/>
          <w:lang w:eastAsia="zh-CN"/>
        </w:rPr>
      </w:pPr>
    </w:p>
    <w:sectPr w:rsidR="00CA0766" w:rsidRPr="0021282F" w:rsidSect="00AB3950">
      <w:headerReference w:type="even" r:id="rId22"/>
      <w:footerReference w:type="even" r:id="rId23"/>
      <w:footerReference w:type="default" r:id="rId24"/>
      <w:footnotePr>
        <w:numRestart w:val="eachSect"/>
      </w:footnotePr>
      <w:type w:val="continuous"/>
      <w:pgSz w:w="11907" w:h="16839" w:code="9"/>
      <w:pgMar w:top="1411" w:right="1138" w:bottom="1138"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91D14" w14:textId="77777777" w:rsidR="00F81DA4" w:rsidRDefault="00F81DA4">
      <w:r>
        <w:separator/>
      </w:r>
    </w:p>
  </w:endnote>
  <w:endnote w:type="continuationSeparator" w:id="0">
    <w:p w14:paraId="46E73B3F" w14:textId="77777777" w:rsidR="00F81DA4" w:rsidRDefault="00F81DA4">
      <w:r>
        <w:continuationSeparator/>
      </w:r>
    </w:p>
  </w:endnote>
  <w:endnote w:type="continuationNotice" w:id="1">
    <w:p w14:paraId="29F213E1" w14:textId="77777777" w:rsidR="00F81DA4" w:rsidRDefault="00F81DA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w:panose1 w:val="00000500000000020000"/>
    <w:charset w:val="00"/>
    <w:family w:val="auto"/>
    <w:pitch w:val="variable"/>
    <w:sig w:usb0="E00002FF" w:usb1="5000205A"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e Regular">
    <w:altName w:val="Cambria"/>
    <w:panose1 w:val="020B0604020202020204"/>
    <w:charset w:val="00"/>
    <w:family w:val="roman"/>
    <w:notTrueType/>
    <w:pitch w:val="default"/>
  </w:font>
  <w:font w:name="New York">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40027" w14:textId="77777777" w:rsidR="00F15EE3" w:rsidRDefault="00F15E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6A6C4" w14:textId="77777777" w:rsidR="00F15EE3" w:rsidRDefault="00F15E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DBED9" w14:textId="18B98206" w:rsidR="00F15EE3" w:rsidRPr="00DB1239" w:rsidRDefault="00F15E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530D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0D4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6A18" w14:textId="77777777" w:rsidR="00F81DA4" w:rsidRDefault="00F81DA4">
      <w:r>
        <w:separator/>
      </w:r>
    </w:p>
  </w:footnote>
  <w:footnote w:type="continuationSeparator" w:id="0">
    <w:p w14:paraId="618E7BFD" w14:textId="77777777" w:rsidR="00F81DA4" w:rsidRDefault="00F81DA4">
      <w:r>
        <w:continuationSeparator/>
      </w:r>
    </w:p>
  </w:footnote>
  <w:footnote w:type="continuationNotice" w:id="1">
    <w:p w14:paraId="17FA163B" w14:textId="77777777" w:rsidR="00F81DA4" w:rsidRDefault="00F81DA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B3DF" w14:textId="77777777" w:rsidR="00F15EE3" w:rsidRDefault="00F15EE3">
    <w:r>
      <w:t xml:space="preserve">Page </w:t>
    </w:r>
    <w:r>
      <w:fldChar w:fldCharType="begin"/>
    </w:r>
    <w:r>
      <w:instrText>PAGE</w:instrText>
    </w:r>
    <w:r>
      <w:fldChar w:fldCharType="separate"/>
    </w:r>
    <w:r>
      <w:rPr>
        <w:noProof/>
      </w:rPr>
      <w:t>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Times" w:hAnsi="Times" w:hint="default"/>
        <w:b/>
        <w:i w:val="0"/>
        <w:color w:val="auto"/>
        <w:sz w:val="20"/>
        <w:szCs w:val="20"/>
      </w:rPr>
    </w:lvl>
    <w:lvl w:ilvl="1">
      <w:start w:val="1"/>
      <w:numFmt w:val="upperLetter"/>
      <w:lvlText w:val="%2)"/>
      <w:lvlJc w:val="left"/>
      <w:pPr>
        <w:tabs>
          <w:tab w:val="num" w:pos="1440"/>
        </w:tabs>
        <w:ind w:left="1440" w:hanging="360"/>
      </w:pPr>
      <w:rPr>
        <w:rFonts w:cs="Helvetica" w:hint="default"/>
      </w:rPr>
    </w:lvl>
    <w:lvl w:ilvl="2">
      <w:start w:val="1"/>
      <w:numFmt w:val="bullet"/>
      <w:lvlText w:val=""/>
      <w:lvlJc w:val="left"/>
      <w:pPr>
        <w:tabs>
          <w:tab w:val="num" w:pos="2160"/>
        </w:tabs>
        <w:ind w:left="1440" w:firstLine="360"/>
      </w:pPr>
      <w:rPr>
        <w:rFonts w:ascii="Times" w:hAnsi="Times" w:hint="default"/>
      </w:rPr>
    </w:lvl>
    <w:lvl w:ilvl="3">
      <w:start w:val="1"/>
      <w:numFmt w:val="bullet"/>
      <w:lvlText w:val=""/>
      <w:lvlJc w:val="left"/>
      <w:pPr>
        <w:tabs>
          <w:tab w:val="num" w:pos="2880"/>
        </w:tabs>
        <w:ind w:left="2880" w:hanging="360"/>
      </w:pPr>
      <w:rPr>
        <w:rFonts w:ascii="ZapfDingbats" w:hAnsi="ZapfDingbats" w:hint="default"/>
      </w:rPr>
    </w:lvl>
    <w:lvl w:ilvl="4">
      <w:start w:val="1"/>
      <w:numFmt w:val="bullet"/>
      <w:lvlText w:val="o"/>
      <w:lvlJc w:val="left"/>
      <w:pPr>
        <w:tabs>
          <w:tab w:val="num" w:pos="3600"/>
        </w:tabs>
        <w:ind w:left="3600" w:hanging="360"/>
      </w:pPr>
      <w:rPr>
        <w:rFonts w:ascii="Helvetica" w:hAnsi="Helvetica" w:cs="Helvetica" w:hint="default"/>
      </w:rPr>
    </w:lvl>
    <w:lvl w:ilvl="5">
      <w:start w:val="1"/>
      <w:numFmt w:val="bullet"/>
      <w:lvlText w:val=""/>
      <w:lvlJc w:val="left"/>
      <w:pPr>
        <w:tabs>
          <w:tab w:val="num" w:pos="4320"/>
        </w:tabs>
        <w:ind w:left="4320" w:hanging="360"/>
      </w:pPr>
      <w:rPr>
        <w:rFonts w:ascii="Times" w:hAnsi="Times" w:hint="default"/>
      </w:rPr>
    </w:lvl>
    <w:lvl w:ilvl="6">
      <w:start w:val="1"/>
      <w:numFmt w:val="bullet"/>
      <w:lvlText w:val=""/>
      <w:lvlJc w:val="left"/>
      <w:pPr>
        <w:tabs>
          <w:tab w:val="num" w:pos="5040"/>
        </w:tabs>
        <w:ind w:left="5040" w:hanging="360"/>
      </w:pPr>
      <w:rPr>
        <w:rFonts w:ascii="ZapfDingbats" w:hAnsi="ZapfDingbats" w:hint="default"/>
      </w:rPr>
    </w:lvl>
    <w:lvl w:ilvl="7">
      <w:start w:val="1"/>
      <w:numFmt w:val="bullet"/>
      <w:lvlText w:val="o"/>
      <w:lvlJc w:val="left"/>
      <w:pPr>
        <w:tabs>
          <w:tab w:val="num" w:pos="5760"/>
        </w:tabs>
        <w:ind w:left="5760" w:hanging="360"/>
      </w:pPr>
      <w:rPr>
        <w:rFonts w:ascii="Helvetica" w:hAnsi="Helvetica" w:cs="Helvetica" w:hint="default"/>
      </w:rPr>
    </w:lvl>
    <w:lvl w:ilvl="8">
      <w:start w:val="1"/>
      <w:numFmt w:val="bullet"/>
      <w:lvlText w:val=""/>
      <w:lvlJc w:val="left"/>
      <w:pPr>
        <w:tabs>
          <w:tab w:val="num" w:pos="6480"/>
        </w:tabs>
        <w:ind w:left="6480" w:hanging="360"/>
      </w:pPr>
      <w:rPr>
        <w:rFonts w:ascii="Times" w:hAnsi="Times" w:hint="default"/>
      </w:rPr>
    </w:lvl>
  </w:abstractNum>
  <w:abstractNum w:abstractNumId="2"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ZapfDingbats" w:hAnsi="ZapfDingbat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2F51CFF"/>
    <w:multiLevelType w:val="hybridMultilevel"/>
    <w:tmpl w:val="5E94C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E72489"/>
    <w:multiLevelType w:val="hybridMultilevel"/>
    <w:tmpl w:val="5E94C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B307BA"/>
    <w:multiLevelType w:val="hybridMultilevel"/>
    <w:tmpl w:val="5E94C7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Times" w:hAnsi="Times" w:hint="default"/>
        <w:b/>
        <w:i w:val="0"/>
        <w:color w:val="70CEF5"/>
        <w:sz w:val="20"/>
        <w:szCs w:val="20"/>
      </w:rPr>
    </w:lvl>
    <w:lvl w:ilvl="1" w:tplc="04090017">
      <w:start w:val="1"/>
      <w:numFmt w:val="bullet"/>
      <w:lvlText w:val="o"/>
      <w:lvlJc w:val="left"/>
      <w:pPr>
        <w:tabs>
          <w:tab w:val="num" w:pos="1440"/>
        </w:tabs>
        <w:ind w:left="1440" w:hanging="360"/>
      </w:pPr>
      <w:rPr>
        <w:rFonts w:ascii="Helvetica" w:hAnsi="Helvetica" w:cs="Helvetica" w:hint="default"/>
      </w:rPr>
    </w:lvl>
    <w:lvl w:ilvl="2" w:tplc="04090011" w:tentative="1">
      <w:start w:val="1"/>
      <w:numFmt w:val="bullet"/>
      <w:lvlText w:val=""/>
      <w:lvlJc w:val="left"/>
      <w:pPr>
        <w:tabs>
          <w:tab w:val="num" w:pos="2160"/>
        </w:tabs>
        <w:ind w:left="2160" w:hanging="360"/>
      </w:pPr>
      <w:rPr>
        <w:rFonts w:ascii="Times" w:hAnsi="Times" w:hint="default"/>
      </w:rPr>
    </w:lvl>
    <w:lvl w:ilvl="3" w:tplc="0409000F" w:tentative="1">
      <w:start w:val="1"/>
      <w:numFmt w:val="bullet"/>
      <w:lvlText w:val=""/>
      <w:lvlJc w:val="left"/>
      <w:pPr>
        <w:tabs>
          <w:tab w:val="num" w:pos="2880"/>
        </w:tabs>
        <w:ind w:left="2880" w:hanging="360"/>
      </w:pPr>
      <w:rPr>
        <w:rFonts w:ascii="ZapfDingbats" w:hAnsi="ZapfDingbats" w:hint="default"/>
      </w:rPr>
    </w:lvl>
    <w:lvl w:ilvl="4" w:tplc="04090017" w:tentative="1">
      <w:start w:val="1"/>
      <w:numFmt w:val="bullet"/>
      <w:lvlText w:val="o"/>
      <w:lvlJc w:val="left"/>
      <w:pPr>
        <w:tabs>
          <w:tab w:val="num" w:pos="3600"/>
        </w:tabs>
        <w:ind w:left="3600" w:hanging="360"/>
      </w:pPr>
      <w:rPr>
        <w:rFonts w:ascii="Helvetica" w:hAnsi="Helvetica" w:cs="Helvetica" w:hint="default"/>
      </w:rPr>
    </w:lvl>
    <w:lvl w:ilvl="5" w:tplc="04090011" w:tentative="1">
      <w:start w:val="1"/>
      <w:numFmt w:val="bullet"/>
      <w:lvlText w:val=""/>
      <w:lvlJc w:val="left"/>
      <w:pPr>
        <w:tabs>
          <w:tab w:val="num" w:pos="4320"/>
        </w:tabs>
        <w:ind w:left="4320" w:hanging="360"/>
      </w:pPr>
      <w:rPr>
        <w:rFonts w:ascii="Times" w:hAnsi="Times" w:hint="default"/>
      </w:rPr>
    </w:lvl>
    <w:lvl w:ilvl="6" w:tplc="0409000F" w:tentative="1">
      <w:start w:val="1"/>
      <w:numFmt w:val="bullet"/>
      <w:lvlText w:val=""/>
      <w:lvlJc w:val="left"/>
      <w:pPr>
        <w:tabs>
          <w:tab w:val="num" w:pos="5040"/>
        </w:tabs>
        <w:ind w:left="5040" w:hanging="360"/>
      </w:pPr>
      <w:rPr>
        <w:rFonts w:ascii="ZapfDingbats" w:hAnsi="ZapfDingbats" w:hint="default"/>
      </w:rPr>
    </w:lvl>
    <w:lvl w:ilvl="7" w:tplc="04090017" w:tentative="1">
      <w:start w:val="1"/>
      <w:numFmt w:val="bullet"/>
      <w:lvlText w:val="o"/>
      <w:lvlJc w:val="left"/>
      <w:pPr>
        <w:tabs>
          <w:tab w:val="num" w:pos="5760"/>
        </w:tabs>
        <w:ind w:left="5760" w:hanging="360"/>
      </w:pPr>
      <w:rPr>
        <w:rFonts w:ascii="Helvetica" w:hAnsi="Helvetica" w:cs="Helvetica" w:hint="default"/>
      </w:rPr>
    </w:lvl>
    <w:lvl w:ilvl="8" w:tplc="04090011" w:tentative="1">
      <w:start w:val="1"/>
      <w:numFmt w:val="bullet"/>
      <w:lvlText w:val=""/>
      <w:lvlJc w:val="left"/>
      <w:pPr>
        <w:tabs>
          <w:tab w:val="num" w:pos="6480"/>
        </w:tabs>
        <w:ind w:left="6480" w:hanging="360"/>
      </w:pPr>
      <w:rPr>
        <w:rFonts w:ascii="Times" w:hAnsi="Times" w:hint="default"/>
      </w:rPr>
    </w:lvl>
  </w:abstractNum>
  <w:num w:numId="1">
    <w:abstractNumId w:val="3"/>
  </w:num>
  <w:num w:numId="2">
    <w:abstractNumId w:val="2"/>
  </w:num>
  <w:num w:numId="3">
    <w:abstractNumId w:val="4"/>
  </w:num>
  <w:num w:numId="4">
    <w:abstractNumId w:val="1"/>
  </w:num>
  <w:num w:numId="5">
    <w:abstractNumId w:val="10"/>
  </w:num>
  <w:num w:numId="6">
    <w:abstractNumId w:val="6"/>
  </w:num>
  <w:num w:numId="7">
    <w:abstractNumId w:val="7"/>
  </w:num>
  <w:num w:numId="8">
    <w:abstractNumId w:val="8"/>
  </w:num>
  <w:num w:numId="9">
    <w:abstractNumId w:val="5"/>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3D"/>
    <w:rsid w:val="000004CA"/>
    <w:rsid w:val="00000515"/>
    <w:rsid w:val="00000ECA"/>
    <w:rsid w:val="00000F2A"/>
    <w:rsid w:val="00001FC3"/>
    <w:rsid w:val="0000210E"/>
    <w:rsid w:val="00002269"/>
    <w:rsid w:val="00002375"/>
    <w:rsid w:val="00002459"/>
    <w:rsid w:val="00003131"/>
    <w:rsid w:val="000031AB"/>
    <w:rsid w:val="00003274"/>
    <w:rsid w:val="00003772"/>
    <w:rsid w:val="000037FB"/>
    <w:rsid w:val="00004885"/>
    <w:rsid w:val="00004CD0"/>
    <w:rsid w:val="00004D8C"/>
    <w:rsid w:val="00004DCB"/>
    <w:rsid w:val="000051F0"/>
    <w:rsid w:val="00005327"/>
    <w:rsid w:val="0000553B"/>
    <w:rsid w:val="00005880"/>
    <w:rsid w:val="00006780"/>
    <w:rsid w:val="00006C7A"/>
    <w:rsid w:val="00007113"/>
    <w:rsid w:val="000072BD"/>
    <w:rsid w:val="000074A3"/>
    <w:rsid w:val="0000792C"/>
    <w:rsid w:val="00007CEF"/>
    <w:rsid w:val="000101EF"/>
    <w:rsid w:val="0001021C"/>
    <w:rsid w:val="00010739"/>
    <w:rsid w:val="0001078E"/>
    <w:rsid w:val="00010E97"/>
    <w:rsid w:val="00010FD1"/>
    <w:rsid w:val="0001137B"/>
    <w:rsid w:val="00011519"/>
    <w:rsid w:val="00011595"/>
    <w:rsid w:val="00011703"/>
    <w:rsid w:val="000118B4"/>
    <w:rsid w:val="000121EC"/>
    <w:rsid w:val="000124D1"/>
    <w:rsid w:val="00012D90"/>
    <w:rsid w:val="00012DCC"/>
    <w:rsid w:val="000130BE"/>
    <w:rsid w:val="0001321B"/>
    <w:rsid w:val="000137FF"/>
    <w:rsid w:val="00013A7B"/>
    <w:rsid w:val="00013B23"/>
    <w:rsid w:val="00013B63"/>
    <w:rsid w:val="00014035"/>
    <w:rsid w:val="000141F0"/>
    <w:rsid w:val="00015204"/>
    <w:rsid w:val="00015BCB"/>
    <w:rsid w:val="00015FB7"/>
    <w:rsid w:val="00016013"/>
    <w:rsid w:val="0001615E"/>
    <w:rsid w:val="000162B2"/>
    <w:rsid w:val="00016DCE"/>
    <w:rsid w:val="00016DDC"/>
    <w:rsid w:val="0001729B"/>
    <w:rsid w:val="00017309"/>
    <w:rsid w:val="00017BE2"/>
    <w:rsid w:val="00020331"/>
    <w:rsid w:val="0002033F"/>
    <w:rsid w:val="00020483"/>
    <w:rsid w:val="000205C1"/>
    <w:rsid w:val="000208B8"/>
    <w:rsid w:val="00020D61"/>
    <w:rsid w:val="00020E8F"/>
    <w:rsid w:val="000211B3"/>
    <w:rsid w:val="0002130A"/>
    <w:rsid w:val="00021592"/>
    <w:rsid w:val="0002165C"/>
    <w:rsid w:val="00021B70"/>
    <w:rsid w:val="00021C67"/>
    <w:rsid w:val="00021DEC"/>
    <w:rsid w:val="00021E89"/>
    <w:rsid w:val="000222F7"/>
    <w:rsid w:val="000228C4"/>
    <w:rsid w:val="00022BCE"/>
    <w:rsid w:val="0002373C"/>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CFA"/>
    <w:rsid w:val="00027E41"/>
    <w:rsid w:val="000300FE"/>
    <w:rsid w:val="00030766"/>
    <w:rsid w:val="00030ED5"/>
    <w:rsid w:val="00030F74"/>
    <w:rsid w:val="00031242"/>
    <w:rsid w:val="00031BE4"/>
    <w:rsid w:val="00031E02"/>
    <w:rsid w:val="00031EDD"/>
    <w:rsid w:val="000321DC"/>
    <w:rsid w:val="00032A64"/>
    <w:rsid w:val="000334D2"/>
    <w:rsid w:val="00033834"/>
    <w:rsid w:val="00033A55"/>
    <w:rsid w:val="00033AE8"/>
    <w:rsid w:val="00033E5C"/>
    <w:rsid w:val="00033FC8"/>
    <w:rsid w:val="00034698"/>
    <w:rsid w:val="00034787"/>
    <w:rsid w:val="000349B7"/>
    <w:rsid w:val="00034C16"/>
    <w:rsid w:val="00034DC2"/>
    <w:rsid w:val="000350B6"/>
    <w:rsid w:val="0003540B"/>
    <w:rsid w:val="00035CAB"/>
    <w:rsid w:val="0003667C"/>
    <w:rsid w:val="00036A16"/>
    <w:rsid w:val="00036B0F"/>
    <w:rsid w:val="00036C45"/>
    <w:rsid w:val="00036FA7"/>
    <w:rsid w:val="000375CD"/>
    <w:rsid w:val="000377E3"/>
    <w:rsid w:val="00037910"/>
    <w:rsid w:val="00037973"/>
    <w:rsid w:val="00037A21"/>
    <w:rsid w:val="00037D3E"/>
    <w:rsid w:val="000404F2"/>
    <w:rsid w:val="00040B1E"/>
    <w:rsid w:val="00040EA4"/>
    <w:rsid w:val="00040F7A"/>
    <w:rsid w:val="000412B7"/>
    <w:rsid w:val="000413B8"/>
    <w:rsid w:val="000415EC"/>
    <w:rsid w:val="0004182E"/>
    <w:rsid w:val="000418C8"/>
    <w:rsid w:val="00041AEE"/>
    <w:rsid w:val="0004218C"/>
    <w:rsid w:val="00042397"/>
    <w:rsid w:val="00042527"/>
    <w:rsid w:val="000426B1"/>
    <w:rsid w:val="000429CD"/>
    <w:rsid w:val="00042BFC"/>
    <w:rsid w:val="000430CF"/>
    <w:rsid w:val="00043607"/>
    <w:rsid w:val="00043703"/>
    <w:rsid w:val="0004403C"/>
    <w:rsid w:val="000441EC"/>
    <w:rsid w:val="00044225"/>
    <w:rsid w:val="00044359"/>
    <w:rsid w:val="000444AD"/>
    <w:rsid w:val="00044576"/>
    <w:rsid w:val="00044A2A"/>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3E28"/>
    <w:rsid w:val="0005456E"/>
    <w:rsid w:val="00054614"/>
    <w:rsid w:val="0005468A"/>
    <w:rsid w:val="00054A5B"/>
    <w:rsid w:val="00054ACE"/>
    <w:rsid w:val="00054AD7"/>
    <w:rsid w:val="00054AD9"/>
    <w:rsid w:val="00054DAB"/>
    <w:rsid w:val="00054F87"/>
    <w:rsid w:val="0005504C"/>
    <w:rsid w:val="00055873"/>
    <w:rsid w:val="00055B8E"/>
    <w:rsid w:val="0005602E"/>
    <w:rsid w:val="00056057"/>
    <w:rsid w:val="00056922"/>
    <w:rsid w:val="000572A7"/>
    <w:rsid w:val="00057460"/>
    <w:rsid w:val="000574E1"/>
    <w:rsid w:val="00057511"/>
    <w:rsid w:val="00057AD4"/>
    <w:rsid w:val="00057DF9"/>
    <w:rsid w:val="00057F2C"/>
    <w:rsid w:val="00057F68"/>
    <w:rsid w:val="00057F6C"/>
    <w:rsid w:val="00057FE7"/>
    <w:rsid w:val="00060586"/>
    <w:rsid w:val="000607E4"/>
    <w:rsid w:val="00060FDB"/>
    <w:rsid w:val="00061251"/>
    <w:rsid w:val="000612C5"/>
    <w:rsid w:val="0006151D"/>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0FFD"/>
    <w:rsid w:val="0007118F"/>
    <w:rsid w:val="000711FC"/>
    <w:rsid w:val="00071283"/>
    <w:rsid w:val="000716FB"/>
    <w:rsid w:val="00071E9B"/>
    <w:rsid w:val="00071F99"/>
    <w:rsid w:val="00072E75"/>
    <w:rsid w:val="00072EFA"/>
    <w:rsid w:val="00073219"/>
    <w:rsid w:val="00073785"/>
    <w:rsid w:val="00074375"/>
    <w:rsid w:val="000743A0"/>
    <w:rsid w:val="000748A2"/>
    <w:rsid w:val="00074A66"/>
    <w:rsid w:val="00074BF5"/>
    <w:rsid w:val="00074E65"/>
    <w:rsid w:val="000752CD"/>
    <w:rsid w:val="00075680"/>
    <w:rsid w:val="00075835"/>
    <w:rsid w:val="0007590A"/>
    <w:rsid w:val="00075999"/>
    <w:rsid w:val="00075FE3"/>
    <w:rsid w:val="00076622"/>
    <w:rsid w:val="0007662A"/>
    <w:rsid w:val="00076775"/>
    <w:rsid w:val="00076D63"/>
    <w:rsid w:val="0007725D"/>
    <w:rsid w:val="00077579"/>
    <w:rsid w:val="00077A78"/>
    <w:rsid w:val="00080170"/>
    <w:rsid w:val="000805B2"/>
    <w:rsid w:val="00080786"/>
    <w:rsid w:val="00080D74"/>
    <w:rsid w:val="00080DA5"/>
    <w:rsid w:val="00080FE9"/>
    <w:rsid w:val="00081BA0"/>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573"/>
    <w:rsid w:val="00090586"/>
    <w:rsid w:val="00090653"/>
    <w:rsid w:val="00091714"/>
    <w:rsid w:val="00091B20"/>
    <w:rsid w:val="00091FCF"/>
    <w:rsid w:val="000921E3"/>
    <w:rsid w:val="00092334"/>
    <w:rsid w:val="000923BD"/>
    <w:rsid w:val="000931C3"/>
    <w:rsid w:val="000938A0"/>
    <w:rsid w:val="00093B72"/>
    <w:rsid w:val="0009437A"/>
    <w:rsid w:val="000947B7"/>
    <w:rsid w:val="00094C21"/>
    <w:rsid w:val="00094CBB"/>
    <w:rsid w:val="000953D0"/>
    <w:rsid w:val="00095671"/>
    <w:rsid w:val="00095920"/>
    <w:rsid w:val="00095F53"/>
    <w:rsid w:val="0009612D"/>
    <w:rsid w:val="0009653B"/>
    <w:rsid w:val="0009680E"/>
    <w:rsid w:val="000968CF"/>
    <w:rsid w:val="000968D8"/>
    <w:rsid w:val="00096CF2"/>
    <w:rsid w:val="0009709B"/>
    <w:rsid w:val="000979F0"/>
    <w:rsid w:val="00097AE8"/>
    <w:rsid w:val="00097ED1"/>
    <w:rsid w:val="000A0296"/>
    <w:rsid w:val="000A02DC"/>
    <w:rsid w:val="000A0C0B"/>
    <w:rsid w:val="000A0CA1"/>
    <w:rsid w:val="000A0E99"/>
    <w:rsid w:val="000A0F08"/>
    <w:rsid w:val="000A0F82"/>
    <w:rsid w:val="000A1089"/>
    <w:rsid w:val="000A11BB"/>
    <w:rsid w:val="000A158A"/>
    <w:rsid w:val="000A1AD3"/>
    <w:rsid w:val="000A1AF5"/>
    <w:rsid w:val="000A1D49"/>
    <w:rsid w:val="000A1F8D"/>
    <w:rsid w:val="000A23B7"/>
    <w:rsid w:val="000A2D70"/>
    <w:rsid w:val="000A34E6"/>
    <w:rsid w:val="000A3A3A"/>
    <w:rsid w:val="000A3ACB"/>
    <w:rsid w:val="000A4492"/>
    <w:rsid w:val="000A4519"/>
    <w:rsid w:val="000A49DE"/>
    <w:rsid w:val="000A4B74"/>
    <w:rsid w:val="000A4D56"/>
    <w:rsid w:val="000A52B9"/>
    <w:rsid w:val="000A54DF"/>
    <w:rsid w:val="000A5A3D"/>
    <w:rsid w:val="000A5AE2"/>
    <w:rsid w:val="000A5B09"/>
    <w:rsid w:val="000A5D82"/>
    <w:rsid w:val="000A5F70"/>
    <w:rsid w:val="000A605D"/>
    <w:rsid w:val="000A61CB"/>
    <w:rsid w:val="000A64B8"/>
    <w:rsid w:val="000A6788"/>
    <w:rsid w:val="000A68D7"/>
    <w:rsid w:val="000A6AC6"/>
    <w:rsid w:val="000A6CFE"/>
    <w:rsid w:val="000A6EAA"/>
    <w:rsid w:val="000A7955"/>
    <w:rsid w:val="000A7C88"/>
    <w:rsid w:val="000A7E17"/>
    <w:rsid w:val="000B02C2"/>
    <w:rsid w:val="000B041B"/>
    <w:rsid w:val="000B081C"/>
    <w:rsid w:val="000B10AB"/>
    <w:rsid w:val="000B17A1"/>
    <w:rsid w:val="000B1CD3"/>
    <w:rsid w:val="000B1D05"/>
    <w:rsid w:val="000B22B6"/>
    <w:rsid w:val="000B256B"/>
    <w:rsid w:val="000B32D4"/>
    <w:rsid w:val="000B38DA"/>
    <w:rsid w:val="000B3F37"/>
    <w:rsid w:val="000B4083"/>
    <w:rsid w:val="000B42A4"/>
    <w:rsid w:val="000B44AF"/>
    <w:rsid w:val="000B463C"/>
    <w:rsid w:val="000B49D7"/>
    <w:rsid w:val="000B4EA5"/>
    <w:rsid w:val="000B53AF"/>
    <w:rsid w:val="000B546F"/>
    <w:rsid w:val="000B5642"/>
    <w:rsid w:val="000B58EB"/>
    <w:rsid w:val="000B60B9"/>
    <w:rsid w:val="000B6199"/>
    <w:rsid w:val="000B6338"/>
    <w:rsid w:val="000B65BE"/>
    <w:rsid w:val="000B6BDF"/>
    <w:rsid w:val="000B6BE2"/>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7BE"/>
    <w:rsid w:val="000C69F8"/>
    <w:rsid w:val="000C71D9"/>
    <w:rsid w:val="000C782F"/>
    <w:rsid w:val="000C7C3E"/>
    <w:rsid w:val="000D037E"/>
    <w:rsid w:val="000D0A0F"/>
    <w:rsid w:val="000D0AB8"/>
    <w:rsid w:val="000D0BCC"/>
    <w:rsid w:val="000D0F95"/>
    <w:rsid w:val="000D0F9A"/>
    <w:rsid w:val="000D11C7"/>
    <w:rsid w:val="000D148D"/>
    <w:rsid w:val="000D14EB"/>
    <w:rsid w:val="000D1610"/>
    <w:rsid w:val="000D1737"/>
    <w:rsid w:val="000D206C"/>
    <w:rsid w:val="000D23C1"/>
    <w:rsid w:val="000D2AE0"/>
    <w:rsid w:val="000D2EA5"/>
    <w:rsid w:val="000D30AC"/>
    <w:rsid w:val="000D315A"/>
    <w:rsid w:val="000D35D4"/>
    <w:rsid w:val="000D362A"/>
    <w:rsid w:val="000D37FA"/>
    <w:rsid w:val="000D3A33"/>
    <w:rsid w:val="000D3A6C"/>
    <w:rsid w:val="000D4324"/>
    <w:rsid w:val="000D44DC"/>
    <w:rsid w:val="000D46EE"/>
    <w:rsid w:val="000D4ABD"/>
    <w:rsid w:val="000D4DE6"/>
    <w:rsid w:val="000D4DFF"/>
    <w:rsid w:val="000D4F5A"/>
    <w:rsid w:val="000D55EA"/>
    <w:rsid w:val="000D5711"/>
    <w:rsid w:val="000D5959"/>
    <w:rsid w:val="000D59D6"/>
    <w:rsid w:val="000D5AB0"/>
    <w:rsid w:val="000D5AD1"/>
    <w:rsid w:val="000D5BA4"/>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14B9"/>
    <w:rsid w:val="000E182B"/>
    <w:rsid w:val="000E1E8E"/>
    <w:rsid w:val="000E279B"/>
    <w:rsid w:val="000E2D41"/>
    <w:rsid w:val="000E3075"/>
    <w:rsid w:val="000E3358"/>
    <w:rsid w:val="000E3805"/>
    <w:rsid w:val="000E38ED"/>
    <w:rsid w:val="000E3F84"/>
    <w:rsid w:val="000E4216"/>
    <w:rsid w:val="000E4249"/>
    <w:rsid w:val="000E471D"/>
    <w:rsid w:val="000E48CD"/>
    <w:rsid w:val="000E4C9B"/>
    <w:rsid w:val="000E4D01"/>
    <w:rsid w:val="000E4E70"/>
    <w:rsid w:val="000E4EFD"/>
    <w:rsid w:val="000E5830"/>
    <w:rsid w:val="000E5C4E"/>
    <w:rsid w:val="000E5DA2"/>
    <w:rsid w:val="000E65A7"/>
    <w:rsid w:val="000E6635"/>
    <w:rsid w:val="000E6A34"/>
    <w:rsid w:val="000E6C6D"/>
    <w:rsid w:val="000E6F62"/>
    <w:rsid w:val="000E728E"/>
    <w:rsid w:val="000E7535"/>
    <w:rsid w:val="000E7B65"/>
    <w:rsid w:val="000E7F51"/>
    <w:rsid w:val="000F00D8"/>
    <w:rsid w:val="000F04CE"/>
    <w:rsid w:val="000F0771"/>
    <w:rsid w:val="000F095B"/>
    <w:rsid w:val="000F0A2D"/>
    <w:rsid w:val="000F11B4"/>
    <w:rsid w:val="000F13C4"/>
    <w:rsid w:val="000F13D7"/>
    <w:rsid w:val="000F17E4"/>
    <w:rsid w:val="000F1B0F"/>
    <w:rsid w:val="000F1CF3"/>
    <w:rsid w:val="000F203A"/>
    <w:rsid w:val="000F20CD"/>
    <w:rsid w:val="000F251F"/>
    <w:rsid w:val="000F2965"/>
    <w:rsid w:val="000F2A21"/>
    <w:rsid w:val="000F2E12"/>
    <w:rsid w:val="000F34C7"/>
    <w:rsid w:val="000F3755"/>
    <w:rsid w:val="000F3B40"/>
    <w:rsid w:val="000F3F24"/>
    <w:rsid w:val="000F3FFF"/>
    <w:rsid w:val="000F42EA"/>
    <w:rsid w:val="000F4A11"/>
    <w:rsid w:val="000F4CAF"/>
    <w:rsid w:val="000F4D95"/>
    <w:rsid w:val="000F4F44"/>
    <w:rsid w:val="000F53CB"/>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3C2"/>
    <w:rsid w:val="00102D2E"/>
    <w:rsid w:val="00103311"/>
    <w:rsid w:val="001033D6"/>
    <w:rsid w:val="00103658"/>
    <w:rsid w:val="0010366C"/>
    <w:rsid w:val="00103CA5"/>
    <w:rsid w:val="00104058"/>
    <w:rsid w:val="0010405D"/>
    <w:rsid w:val="00104228"/>
    <w:rsid w:val="001043C6"/>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34"/>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D8"/>
    <w:rsid w:val="00117957"/>
    <w:rsid w:val="00117B4F"/>
    <w:rsid w:val="00117B90"/>
    <w:rsid w:val="001202E9"/>
    <w:rsid w:val="001203DB"/>
    <w:rsid w:val="0012079F"/>
    <w:rsid w:val="001207F3"/>
    <w:rsid w:val="00120BB2"/>
    <w:rsid w:val="00121316"/>
    <w:rsid w:val="0012142A"/>
    <w:rsid w:val="001215DB"/>
    <w:rsid w:val="001217C8"/>
    <w:rsid w:val="00121897"/>
    <w:rsid w:val="001218BF"/>
    <w:rsid w:val="00121EDD"/>
    <w:rsid w:val="00122153"/>
    <w:rsid w:val="00122581"/>
    <w:rsid w:val="00122842"/>
    <w:rsid w:val="00122EB3"/>
    <w:rsid w:val="00123090"/>
    <w:rsid w:val="0012345C"/>
    <w:rsid w:val="001235C4"/>
    <w:rsid w:val="0012365B"/>
    <w:rsid w:val="00123975"/>
    <w:rsid w:val="00123AED"/>
    <w:rsid w:val="00123DED"/>
    <w:rsid w:val="00124670"/>
    <w:rsid w:val="0012467D"/>
    <w:rsid w:val="001246EC"/>
    <w:rsid w:val="001249D7"/>
    <w:rsid w:val="00124E10"/>
    <w:rsid w:val="00125078"/>
    <w:rsid w:val="001250A1"/>
    <w:rsid w:val="001252FE"/>
    <w:rsid w:val="001257E6"/>
    <w:rsid w:val="00126D98"/>
    <w:rsid w:val="00126DAB"/>
    <w:rsid w:val="001274AC"/>
    <w:rsid w:val="00127566"/>
    <w:rsid w:val="001275E6"/>
    <w:rsid w:val="00127DE2"/>
    <w:rsid w:val="00127F28"/>
    <w:rsid w:val="00127F4C"/>
    <w:rsid w:val="001301E5"/>
    <w:rsid w:val="00130714"/>
    <w:rsid w:val="00130953"/>
    <w:rsid w:val="00130A25"/>
    <w:rsid w:val="00130A74"/>
    <w:rsid w:val="00131683"/>
    <w:rsid w:val="00131701"/>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AA4"/>
    <w:rsid w:val="00133E31"/>
    <w:rsid w:val="00133EBD"/>
    <w:rsid w:val="001345D5"/>
    <w:rsid w:val="00134992"/>
    <w:rsid w:val="00134B58"/>
    <w:rsid w:val="00134F3B"/>
    <w:rsid w:val="00135015"/>
    <w:rsid w:val="00135095"/>
    <w:rsid w:val="001352A6"/>
    <w:rsid w:val="0013534C"/>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8B"/>
    <w:rsid w:val="00137A97"/>
    <w:rsid w:val="00140365"/>
    <w:rsid w:val="00140429"/>
    <w:rsid w:val="00140608"/>
    <w:rsid w:val="0014073C"/>
    <w:rsid w:val="00140762"/>
    <w:rsid w:val="00140CF6"/>
    <w:rsid w:val="00140E5E"/>
    <w:rsid w:val="001410F1"/>
    <w:rsid w:val="001411F6"/>
    <w:rsid w:val="0014126F"/>
    <w:rsid w:val="0014155A"/>
    <w:rsid w:val="001418FE"/>
    <w:rsid w:val="00141AD5"/>
    <w:rsid w:val="00141B64"/>
    <w:rsid w:val="00141BF7"/>
    <w:rsid w:val="00141E46"/>
    <w:rsid w:val="0014206B"/>
    <w:rsid w:val="00142093"/>
    <w:rsid w:val="001425AC"/>
    <w:rsid w:val="00142E42"/>
    <w:rsid w:val="001433C9"/>
    <w:rsid w:val="0014371C"/>
    <w:rsid w:val="001437D1"/>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47E"/>
    <w:rsid w:val="00153578"/>
    <w:rsid w:val="00153A48"/>
    <w:rsid w:val="00153A6B"/>
    <w:rsid w:val="00153CC1"/>
    <w:rsid w:val="00153EEF"/>
    <w:rsid w:val="00153F29"/>
    <w:rsid w:val="001544AB"/>
    <w:rsid w:val="00154B50"/>
    <w:rsid w:val="00154DA3"/>
    <w:rsid w:val="00154F9A"/>
    <w:rsid w:val="00155839"/>
    <w:rsid w:val="00155F3A"/>
    <w:rsid w:val="00155F7A"/>
    <w:rsid w:val="00156260"/>
    <w:rsid w:val="0015674F"/>
    <w:rsid w:val="00156A6D"/>
    <w:rsid w:val="0015722A"/>
    <w:rsid w:val="0016019C"/>
    <w:rsid w:val="00160674"/>
    <w:rsid w:val="00160786"/>
    <w:rsid w:val="00160D2A"/>
    <w:rsid w:val="0016117C"/>
    <w:rsid w:val="0016131F"/>
    <w:rsid w:val="001613AD"/>
    <w:rsid w:val="001616AF"/>
    <w:rsid w:val="001618A3"/>
    <w:rsid w:val="0016223A"/>
    <w:rsid w:val="00162262"/>
    <w:rsid w:val="0016228A"/>
    <w:rsid w:val="00162898"/>
    <w:rsid w:val="00162BD5"/>
    <w:rsid w:val="00162CF1"/>
    <w:rsid w:val="00162F82"/>
    <w:rsid w:val="001630E4"/>
    <w:rsid w:val="001639BC"/>
    <w:rsid w:val="00163AFC"/>
    <w:rsid w:val="001644CC"/>
    <w:rsid w:val="00164646"/>
    <w:rsid w:val="00164768"/>
    <w:rsid w:val="001647FA"/>
    <w:rsid w:val="001648FB"/>
    <w:rsid w:val="001649D4"/>
    <w:rsid w:val="00165137"/>
    <w:rsid w:val="001651AA"/>
    <w:rsid w:val="00165F57"/>
    <w:rsid w:val="0016634F"/>
    <w:rsid w:val="001665DD"/>
    <w:rsid w:val="00166994"/>
    <w:rsid w:val="001669F9"/>
    <w:rsid w:val="0016700E"/>
    <w:rsid w:val="0016711A"/>
    <w:rsid w:val="0016764C"/>
    <w:rsid w:val="00167709"/>
    <w:rsid w:val="001678ED"/>
    <w:rsid w:val="00167B07"/>
    <w:rsid w:val="00170248"/>
    <w:rsid w:val="00170397"/>
    <w:rsid w:val="001706E4"/>
    <w:rsid w:val="00170786"/>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92D"/>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95A"/>
    <w:rsid w:val="00182E75"/>
    <w:rsid w:val="001836DF"/>
    <w:rsid w:val="00183865"/>
    <w:rsid w:val="00183CC6"/>
    <w:rsid w:val="00183D8A"/>
    <w:rsid w:val="00183E8B"/>
    <w:rsid w:val="00183F11"/>
    <w:rsid w:val="001840F5"/>
    <w:rsid w:val="001844AE"/>
    <w:rsid w:val="0018476B"/>
    <w:rsid w:val="00184DAB"/>
    <w:rsid w:val="00184F51"/>
    <w:rsid w:val="00185257"/>
    <w:rsid w:val="00185E59"/>
    <w:rsid w:val="00185F10"/>
    <w:rsid w:val="00186060"/>
    <w:rsid w:val="00186395"/>
    <w:rsid w:val="00186B4D"/>
    <w:rsid w:val="0018767B"/>
    <w:rsid w:val="00187D39"/>
    <w:rsid w:val="0019022C"/>
    <w:rsid w:val="00190307"/>
    <w:rsid w:val="00190927"/>
    <w:rsid w:val="00190BD5"/>
    <w:rsid w:val="00190D0D"/>
    <w:rsid w:val="00191727"/>
    <w:rsid w:val="00191A2B"/>
    <w:rsid w:val="00191EBF"/>
    <w:rsid w:val="001925E5"/>
    <w:rsid w:val="00192A10"/>
    <w:rsid w:val="00192D98"/>
    <w:rsid w:val="00193747"/>
    <w:rsid w:val="00193987"/>
    <w:rsid w:val="00194368"/>
    <w:rsid w:val="00194C57"/>
    <w:rsid w:val="0019573B"/>
    <w:rsid w:val="0019592C"/>
    <w:rsid w:val="00196085"/>
    <w:rsid w:val="001962BB"/>
    <w:rsid w:val="00196300"/>
    <w:rsid w:val="00196A48"/>
    <w:rsid w:val="00196B3C"/>
    <w:rsid w:val="00196B90"/>
    <w:rsid w:val="00196FF4"/>
    <w:rsid w:val="0019734F"/>
    <w:rsid w:val="001976E2"/>
    <w:rsid w:val="00197DE8"/>
    <w:rsid w:val="001A0303"/>
    <w:rsid w:val="001A032E"/>
    <w:rsid w:val="001A0421"/>
    <w:rsid w:val="001A067A"/>
    <w:rsid w:val="001A09C6"/>
    <w:rsid w:val="001A0A1E"/>
    <w:rsid w:val="001A12DF"/>
    <w:rsid w:val="001A258A"/>
    <w:rsid w:val="001A2939"/>
    <w:rsid w:val="001A2FD5"/>
    <w:rsid w:val="001A3037"/>
    <w:rsid w:val="001A30B0"/>
    <w:rsid w:val="001A30FB"/>
    <w:rsid w:val="001A35B2"/>
    <w:rsid w:val="001A36CF"/>
    <w:rsid w:val="001A3974"/>
    <w:rsid w:val="001A3F0F"/>
    <w:rsid w:val="001A3FA5"/>
    <w:rsid w:val="001A4156"/>
    <w:rsid w:val="001A43B8"/>
    <w:rsid w:val="001A4B86"/>
    <w:rsid w:val="001A4EDF"/>
    <w:rsid w:val="001A512B"/>
    <w:rsid w:val="001A5174"/>
    <w:rsid w:val="001A608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3"/>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75"/>
    <w:rsid w:val="001B748B"/>
    <w:rsid w:val="001B7B64"/>
    <w:rsid w:val="001B7CD0"/>
    <w:rsid w:val="001C002C"/>
    <w:rsid w:val="001C0085"/>
    <w:rsid w:val="001C04E1"/>
    <w:rsid w:val="001C05E0"/>
    <w:rsid w:val="001C063F"/>
    <w:rsid w:val="001C0883"/>
    <w:rsid w:val="001C0CD4"/>
    <w:rsid w:val="001C1163"/>
    <w:rsid w:val="001C16A9"/>
    <w:rsid w:val="001C1E53"/>
    <w:rsid w:val="001C1EF9"/>
    <w:rsid w:val="001C20F2"/>
    <w:rsid w:val="001C211D"/>
    <w:rsid w:val="001C2582"/>
    <w:rsid w:val="001C2E60"/>
    <w:rsid w:val="001C2FBD"/>
    <w:rsid w:val="001C3474"/>
    <w:rsid w:val="001C3B46"/>
    <w:rsid w:val="001C3DC6"/>
    <w:rsid w:val="001C3EAE"/>
    <w:rsid w:val="001C441F"/>
    <w:rsid w:val="001C457D"/>
    <w:rsid w:val="001C4F5F"/>
    <w:rsid w:val="001C518A"/>
    <w:rsid w:val="001C51B8"/>
    <w:rsid w:val="001C5566"/>
    <w:rsid w:val="001C5796"/>
    <w:rsid w:val="001C589B"/>
    <w:rsid w:val="001C58A6"/>
    <w:rsid w:val="001C5F88"/>
    <w:rsid w:val="001C619C"/>
    <w:rsid w:val="001C7185"/>
    <w:rsid w:val="001C76FC"/>
    <w:rsid w:val="001C7AB6"/>
    <w:rsid w:val="001C7F47"/>
    <w:rsid w:val="001D006C"/>
    <w:rsid w:val="001D017C"/>
    <w:rsid w:val="001D0447"/>
    <w:rsid w:val="001D0549"/>
    <w:rsid w:val="001D0578"/>
    <w:rsid w:val="001D0593"/>
    <w:rsid w:val="001D0C3F"/>
    <w:rsid w:val="001D0F78"/>
    <w:rsid w:val="001D1258"/>
    <w:rsid w:val="001D13B0"/>
    <w:rsid w:val="001D19F8"/>
    <w:rsid w:val="001D1A12"/>
    <w:rsid w:val="001D1CFF"/>
    <w:rsid w:val="001D20DF"/>
    <w:rsid w:val="001D2B3C"/>
    <w:rsid w:val="001D2BB2"/>
    <w:rsid w:val="001D2C75"/>
    <w:rsid w:val="001D2E6C"/>
    <w:rsid w:val="001D2ECD"/>
    <w:rsid w:val="001D329E"/>
    <w:rsid w:val="001D39BF"/>
    <w:rsid w:val="001D3A25"/>
    <w:rsid w:val="001D3C68"/>
    <w:rsid w:val="001D4315"/>
    <w:rsid w:val="001D43C0"/>
    <w:rsid w:val="001D46EB"/>
    <w:rsid w:val="001D4969"/>
    <w:rsid w:val="001D4AF0"/>
    <w:rsid w:val="001D4F24"/>
    <w:rsid w:val="001D506F"/>
    <w:rsid w:val="001D53DC"/>
    <w:rsid w:val="001D57BC"/>
    <w:rsid w:val="001D5C91"/>
    <w:rsid w:val="001D610C"/>
    <w:rsid w:val="001D6581"/>
    <w:rsid w:val="001D6659"/>
    <w:rsid w:val="001D6E61"/>
    <w:rsid w:val="001D6F30"/>
    <w:rsid w:val="001D6F9A"/>
    <w:rsid w:val="001D7260"/>
    <w:rsid w:val="001D7816"/>
    <w:rsid w:val="001D7B96"/>
    <w:rsid w:val="001D7F8C"/>
    <w:rsid w:val="001D7FE2"/>
    <w:rsid w:val="001E022E"/>
    <w:rsid w:val="001E0420"/>
    <w:rsid w:val="001E06E2"/>
    <w:rsid w:val="001E09F4"/>
    <w:rsid w:val="001E0A73"/>
    <w:rsid w:val="001E0BD4"/>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BA"/>
    <w:rsid w:val="001E4CE2"/>
    <w:rsid w:val="001E4D9A"/>
    <w:rsid w:val="001E50CB"/>
    <w:rsid w:val="001E5847"/>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68"/>
    <w:rsid w:val="001F53A2"/>
    <w:rsid w:val="001F54C5"/>
    <w:rsid w:val="001F55C8"/>
    <w:rsid w:val="001F5AF6"/>
    <w:rsid w:val="001F5C95"/>
    <w:rsid w:val="001F5C9E"/>
    <w:rsid w:val="001F5D53"/>
    <w:rsid w:val="001F5E73"/>
    <w:rsid w:val="001F5ED8"/>
    <w:rsid w:val="001F5F10"/>
    <w:rsid w:val="001F6192"/>
    <w:rsid w:val="001F6265"/>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0FEA"/>
    <w:rsid w:val="0020124E"/>
    <w:rsid w:val="00201B7E"/>
    <w:rsid w:val="00201C7E"/>
    <w:rsid w:val="00201D85"/>
    <w:rsid w:val="00202201"/>
    <w:rsid w:val="0020250E"/>
    <w:rsid w:val="00202D2E"/>
    <w:rsid w:val="00203159"/>
    <w:rsid w:val="002032C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95"/>
    <w:rsid w:val="002063A7"/>
    <w:rsid w:val="00206437"/>
    <w:rsid w:val="0020674D"/>
    <w:rsid w:val="00206799"/>
    <w:rsid w:val="00206E5A"/>
    <w:rsid w:val="0020749B"/>
    <w:rsid w:val="00207613"/>
    <w:rsid w:val="00207847"/>
    <w:rsid w:val="00207AF9"/>
    <w:rsid w:val="00207B6B"/>
    <w:rsid w:val="00207BB9"/>
    <w:rsid w:val="00207EB6"/>
    <w:rsid w:val="00210018"/>
    <w:rsid w:val="00210174"/>
    <w:rsid w:val="0021054A"/>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82F"/>
    <w:rsid w:val="00212D30"/>
    <w:rsid w:val="002130BD"/>
    <w:rsid w:val="00213706"/>
    <w:rsid w:val="00213851"/>
    <w:rsid w:val="00213E5C"/>
    <w:rsid w:val="00213FF2"/>
    <w:rsid w:val="00214416"/>
    <w:rsid w:val="00214C0B"/>
    <w:rsid w:val="00214E0D"/>
    <w:rsid w:val="00215006"/>
    <w:rsid w:val="0021521A"/>
    <w:rsid w:val="0021586D"/>
    <w:rsid w:val="00215B93"/>
    <w:rsid w:val="002161EE"/>
    <w:rsid w:val="002162EA"/>
    <w:rsid w:val="00216362"/>
    <w:rsid w:val="002165F9"/>
    <w:rsid w:val="00216685"/>
    <w:rsid w:val="00216B17"/>
    <w:rsid w:val="00216BBF"/>
    <w:rsid w:val="00216E47"/>
    <w:rsid w:val="00217135"/>
    <w:rsid w:val="0021737B"/>
    <w:rsid w:val="00217CE8"/>
    <w:rsid w:val="0022000C"/>
    <w:rsid w:val="002202EC"/>
    <w:rsid w:val="002204ED"/>
    <w:rsid w:val="0022076F"/>
    <w:rsid w:val="00220E92"/>
    <w:rsid w:val="002211DD"/>
    <w:rsid w:val="0022135D"/>
    <w:rsid w:val="00221B93"/>
    <w:rsid w:val="00221EE8"/>
    <w:rsid w:val="002222A4"/>
    <w:rsid w:val="00222E56"/>
    <w:rsid w:val="00223111"/>
    <w:rsid w:val="00223322"/>
    <w:rsid w:val="0022337A"/>
    <w:rsid w:val="002237AE"/>
    <w:rsid w:val="00223833"/>
    <w:rsid w:val="00223ACD"/>
    <w:rsid w:val="00223ADC"/>
    <w:rsid w:val="00223F34"/>
    <w:rsid w:val="002241C9"/>
    <w:rsid w:val="00224A01"/>
    <w:rsid w:val="00224A9B"/>
    <w:rsid w:val="00224C25"/>
    <w:rsid w:val="00225161"/>
    <w:rsid w:val="002258D3"/>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679"/>
    <w:rsid w:val="00230944"/>
    <w:rsid w:val="00230AD3"/>
    <w:rsid w:val="00230BB1"/>
    <w:rsid w:val="0023101D"/>
    <w:rsid w:val="002313B5"/>
    <w:rsid w:val="002314EE"/>
    <w:rsid w:val="00231740"/>
    <w:rsid w:val="00231929"/>
    <w:rsid w:val="00231D67"/>
    <w:rsid w:val="00232191"/>
    <w:rsid w:val="002326A1"/>
    <w:rsid w:val="002326EA"/>
    <w:rsid w:val="00232E9D"/>
    <w:rsid w:val="0023302F"/>
    <w:rsid w:val="0023311D"/>
    <w:rsid w:val="002337E0"/>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516"/>
    <w:rsid w:val="002409A7"/>
    <w:rsid w:val="00240A69"/>
    <w:rsid w:val="00240B7D"/>
    <w:rsid w:val="00240F76"/>
    <w:rsid w:val="0024103F"/>
    <w:rsid w:val="00241C7B"/>
    <w:rsid w:val="002421F2"/>
    <w:rsid w:val="0024225B"/>
    <w:rsid w:val="0024231F"/>
    <w:rsid w:val="00242B2A"/>
    <w:rsid w:val="00242CAE"/>
    <w:rsid w:val="00242E87"/>
    <w:rsid w:val="00243ACD"/>
    <w:rsid w:val="00243DCC"/>
    <w:rsid w:val="002442DB"/>
    <w:rsid w:val="002443C2"/>
    <w:rsid w:val="00244606"/>
    <w:rsid w:val="0024472A"/>
    <w:rsid w:val="00244924"/>
    <w:rsid w:val="002452BE"/>
    <w:rsid w:val="00245492"/>
    <w:rsid w:val="002457CA"/>
    <w:rsid w:val="00245A41"/>
    <w:rsid w:val="00245B70"/>
    <w:rsid w:val="00245D7D"/>
    <w:rsid w:val="00245E39"/>
    <w:rsid w:val="00245FBA"/>
    <w:rsid w:val="00246C52"/>
    <w:rsid w:val="00246C98"/>
    <w:rsid w:val="00246D61"/>
    <w:rsid w:val="00246EB6"/>
    <w:rsid w:val="002471AB"/>
    <w:rsid w:val="0024785A"/>
    <w:rsid w:val="00247C82"/>
    <w:rsid w:val="00247D8E"/>
    <w:rsid w:val="00247DD1"/>
    <w:rsid w:val="00250CD0"/>
    <w:rsid w:val="00250D9C"/>
    <w:rsid w:val="00250E53"/>
    <w:rsid w:val="00251117"/>
    <w:rsid w:val="00251176"/>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249"/>
    <w:rsid w:val="0026037C"/>
    <w:rsid w:val="0026075E"/>
    <w:rsid w:val="00260FAD"/>
    <w:rsid w:val="002612A1"/>
    <w:rsid w:val="00261559"/>
    <w:rsid w:val="00261A63"/>
    <w:rsid w:val="00261CF5"/>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509A"/>
    <w:rsid w:val="002651FC"/>
    <w:rsid w:val="00265697"/>
    <w:rsid w:val="00265701"/>
    <w:rsid w:val="00265E9A"/>
    <w:rsid w:val="00266210"/>
    <w:rsid w:val="00266427"/>
    <w:rsid w:val="00266C57"/>
    <w:rsid w:val="00267026"/>
    <w:rsid w:val="0026716C"/>
    <w:rsid w:val="00267959"/>
    <w:rsid w:val="00267D2F"/>
    <w:rsid w:val="002700CA"/>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4F79"/>
    <w:rsid w:val="00275435"/>
    <w:rsid w:val="00275464"/>
    <w:rsid w:val="0027568B"/>
    <w:rsid w:val="002756D5"/>
    <w:rsid w:val="002758B1"/>
    <w:rsid w:val="00276001"/>
    <w:rsid w:val="002764FB"/>
    <w:rsid w:val="00276783"/>
    <w:rsid w:val="00276BEE"/>
    <w:rsid w:val="00276EFA"/>
    <w:rsid w:val="00277E66"/>
    <w:rsid w:val="00280125"/>
    <w:rsid w:val="002801E2"/>
    <w:rsid w:val="0028024B"/>
    <w:rsid w:val="0028052D"/>
    <w:rsid w:val="00280684"/>
    <w:rsid w:val="00280706"/>
    <w:rsid w:val="0028073A"/>
    <w:rsid w:val="00280851"/>
    <w:rsid w:val="00280960"/>
    <w:rsid w:val="00280C3A"/>
    <w:rsid w:val="00280D6E"/>
    <w:rsid w:val="00281166"/>
    <w:rsid w:val="0028257D"/>
    <w:rsid w:val="002825CE"/>
    <w:rsid w:val="002826D0"/>
    <w:rsid w:val="0028283E"/>
    <w:rsid w:val="00282872"/>
    <w:rsid w:val="002829E8"/>
    <w:rsid w:val="00282ED1"/>
    <w:rsid w:val="00282FCB"/>
    <w:rsid w:val="0028316F"/>
    <w:rsid w:val="00283181"/>
    <w:rsid w:val="002832C5"/>
    <w:rsid w:val="002835A5"/>
    <w:rsid w:val="002836DC"/>
    <w:rsid w:val="002837B9"/>
    <w:rsid w:val="00283D6B"/>
    <w:rsid w:val="00284E7F"/>
    <w:rsid w:val="002851CC"/>
    <w:rsid w:val="002854BD"/>
    <w:rsid w:val="00285520"/>
    <w:rsid w:val="00285894"/>
    <w:rsid w:val="00285E28"/>
    <w:rsid w:val="00286487"/>
    <w:rsid w:val="00286631"/>
    <w:rsid w:val="00286B14"/>
    <w:rsid w:val="00286DD8"/>
    <w:rsid w:val="00286F76"/>
    <w:rsid w:val="00287376"/>
    <w:rsid w:val="002877DE"/>
    <w:rsid w:val="00287C28"/>
    <w:rsid w:val="00287EA3"/>
    <w:rsid w:val="00290006"/>
    <w:rsid w:val="0029006E"/>
    <w:rsid w:val="00290254"/>
    <w:rsid w:val="0029111B"/>
    <w:rsid w:val="0029178D"/>
    <w:rsid w:val="0029178F"/>
    <w:rsid w:val="00291B01"/>
    <w:rsid w:val="00291F0B"/>
    <w:rsid w:val="0029230A"/>
    <w:rsid w:val="002925E5"/>
    <w:rsid w:val="0029267A"/>
    <w:rsid w:val="002928BD"/>
    <w:rsid w:val="00292A18"/>
    <w:rsid w:val="00293504"/>
    <w:rsid w:val="002935D3"/>
    <w:rsid w:val="002944CA"/>
    <w:rsid w:val="00294722"/>
    <w:rsid w:val="00294AB1"/>
    <w:rsid w:val="00295018"/>
    <w:rsid w:val="00295226"/>
    <w:rsid w:val="00295417"/>
    <w:rsid w:val="0029548C"/>
    <w:rsid w:val="00295539"/>
    <w:rsid w:val="00295F1C"/>
    <w:rsid w:val="0029636B"/>
    <w:rsid w:val="002963EC"/>
    <w:rsid w:val="002965C5"/>
    <w:rsid w:val="00296E40"/>
    <w:rsid w:val="00296E5A"/>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7B"/>
    <w:rsid w:val="002A22F3"/>
    <w:rsid w:val="002A24F5"/>
    <w:rsid w:val="002A2546"/>
    <w:rsid w:val="002A2FE5"/>
    <w:rsid w:val="002A31FF"/>
    <w:rsid w:val="002A3389"/>
    <w:rsid w:val="002A33EB"/>
    <w:rsid w:val="002A3668"/>
    <w:rsid w:val="002A3771"/>
    <w:rsid w:val="002A3B12"/>
    <w:rsid w:val="002A3CF2"/>
    <w:rsid w:val="002A3E86"/>
    <w:rsid w:val="002A4102"/>
    <w:rsid w:val="002A4625"/>
    <w:rsid w:val="002A4918"/>
    <w:rsid w:val="002A4E20"/>
    <w:rsid w:val="002A523D"/>
    <w:rsid w:val="002A5488"/>
    <w:rsid w:val="002A5FC1"/>
    <w:rsid w:val="002A60B6"/>
    <w:rsid w:val="002A624D"/>
    <w:rsid w:val="002A66B1"/>
    <w:rsid w:val="002A6751"/>
    <w:rsid w:val="002A6FDC"/>
    <w:rsid w:val="002A6FF2"/>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87C"/>
    <w:rsid w:val="002B3BA5"/>
    <w:rsid w:val="002B3D90"/>
    <w:rsid w:val="002B44FE"/>
    <w:rsid w:val="002B4C39"/>
    <w:rsid w:val="002B5976"/>
    <w:rsid w:val="002B5A52"/>
    <w:rsid w:val="002B6397"/>
    <w:rsid w:val="002B64FE"/>
    <w:rsid w:val="002B651D"/>
    <w:rsid w:val="002B6890"/>
    <w:rsid w:val="002B694E"/>
    <w:rsid w:val="002B6A3F"/>
    <w:rsid w:val="002B6C2C"/>
    <w:rsid w:val="002B7095"/>
    <w:rsid w:val="002B746D"/>
    <w:rsid w:val="002C04C2"/>
    <w:rsid w:val="002C0818"/>
    <w:rsid w:val="002C0AC9"/>
    <w:rsid w:val="002C0DD0"/>
    <w:rsid w:val="002C0E0A"/>
    <w:rsid w:val="002C1368"/>
    <w:rsid w:val="002C15E7"/>
    <w:rsid w:val="002C1DF1"/>
    <w:rsid w:val="002C203A"/>
    <w:rsid w:val="002C2502"/>
    <w:rsid w:val="002C2E8A"/>
    <w:rsid w:val="002C2FCD"/>
    <w:rsid w:val="002C33B4"/>
    <w:rsid w:val="002C33D3"/>
    <w:rsid w:val="002C36D3"/>
    <w:rsid w:val="002C3AE4"/>
    <w:rsid w:val="002C3C99"/>
    <w:rsid w:val="002C3E89"/>
    <w:rsid w:val="002C4602"/>
    <w:rsid w:val="002C4675"/>
    <w:rsid w:val="002C4DFD"/>
    <w:rsid w:val="002C4FA9"/>
    <w:rsid w:val="002C5533"/>
    <w:rsid w:val="002C55C7"/>
    <w:rsid w:val="002C5620"/>
    <w:rsid w:val="002C5A6B"/>
    <w:rsid w:val="002C5D7C"/>
    <w:rsid w:val="002C61E0"/>
    <w:rsid w:val="002C6CA8"/>
    <w:rsid w:val="002C6F88"/>
    <w:rsid w:val="002C7014"/>
    <w:rsid w:val="002C768F"/>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39"/>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154"/>
    <w:rsid w:val="002D772F"/>
    <w:rsid w:val="002D7833"/>
    <w:rsid w:val="002D78FD"/>
    <w:rsid w:val="002E018E"/>
    <w:rsid w:val="002E03E6"/>
    <w:rsid w:val="002E04F0"/>
    <w:rsid w:val="002E0661"/>
    <w:rsid w:val="002E086B"/>
    <w:rsid w:val="002E0D41"/>
    <w:rsid w:val="002E0E94"/>
    <w:rsid w:val="002E0FDC"/>
    <w:rsid w:val="002E16BC"/>
    <w:rsid w:val="002E1941"/>
    <w:rsid w:val="002E21D5"/>
    <w:rsid w:val="002E251B"/>
    <w:rsid w:val="002E2846"/>
    <w:rsid w:val="002E2923"/>
    <w:rsid w:val="002E2A76"/>
    <w:rsid w:val="002E306D"/>
    <w:rsid w:val="002E3624"/>
    <w:rsid w:val="002E3653"/>
    <w:rsid w:val="002E36AE"/>
    <w:rsid w:val="002E38B7"/>
    <w:rsid w:val="002E3E8B"/>
    <w:rsid w:val="002E4B7B"/>
    <w:rsid w:val="002E4C0E"/>
    <w:rsid w:val="002E501A"/>
    <w:rsid w:val="002E550C"/>
    <w:rsid w:val="002E58E1"/>
    <w:rsid w:val="002E5B55"/>
    <w:rsid w:val="002E5BDD"/>
    <w:rsid w:val="002E5C56"/>
    <w:rsid w:val="002E679D"/>
    <w:rsid w:val="002E696B"/>
    <w:rsid w:val="002E7321"/>
    <w:rsid w:val="002E7894"/>
    <w:rsid w:val="002E7C45"/>
    <w:rsid w:val="002F0045"/>
    <w:rsid w:val="002F00F0"/>
    <w:rsid w:val="002F025B"/>
    <w:rsid w:val="002F0675"/>
    <w:rsid w:val="002F0684"/>
    <w:rsid w:val="002F0ADB"/>
    <w:rsid w:val="002F0DD6"/>
    <w:rsid w:val="002F13AA"/>
    <w:rsid w:val="002F15C7"/>
    <w:rsid w:val="002F1BBA"/>
    <w:rsid w:val="002F23FC"/>
    <w:rsid w:val="002F2AE0"/>
    <w:rsid w:val="002F2B60"/>
    <w:rsid w:val="002F3AAA"/>
    <w:rsid w:val="002F3EE9"/>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984"/>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448"/>
    <w:rsid w:val="00304549"/>
    <w:rsid w:val="00304AC5"/>
    <w:rsid w:val="00304FCA"/>
    <w:rsid w:val="00305372"/>
    <w:rsid w:val="003054BD"/>
    <w:rsid w:val="00305BD7"/>
    <w:rsid w:val="0030621C"/>
    <w:rsid w:val="00306306"/>
    <w:rsid w:val="003065FB"/>
    <w:rsid w:val="00306C47"/>
    <w:rsid w:val="003073F2"/>
    <w:rsid w:val="00307B27"/>
    <w:rsid w:val="00307F28"/>
    <w:rsid w:val="0031006B"/>
    <w:rsid w:val="003101DC"/>
    <w:rsid w:val="0031035A"/>
    <w:rsid w:val="00310CC6"/>
    <w:rsid w:val="00311642"/>
    <w:rsid w:val="00311761"/>
    <w:rsid w:val="003118D7"/>
    <w:rsid w:val="00311941"/>
    <w:rsid w:val="00312064"/>
    <w:rsid w:val="003121B8"/>
    <w:rsid w:val="00312296"/>
    <w:rsid w:val="00312881"/>
    <w:rsid w:val="0031289A"/>
    <w:rsid w:val="003137A0"/>
    <w:rsid w:val="003137ED"/>
    <w:rsid w:val="00313C4F"/>
    <w:rsid w:val="00314160"/>
    <w:rsid w:val="00314176"/>
    <w:rsid w:val="003141C2"/>
    <w:rsid w:val="00314629"/>
    <w:rsid w:val="003150EA"/>
    <w:rsid w:val="00315230"/>
    <w:rsid w:val="0031599D"/>
    <w:rsid w:val="00315F72"/>
    <w:rsid w:val="00316072"/>
    <w:rsid w:val="003160FB"/>
    <w:rsid w:val="00316265"/>
    <w:rsid w:val="00316BDD"/>
    <w:rsid w:val="00316C58"/>
    <w:rsid w:val="00316E46"/>
    <w:rsid w:val="00317050"/>
    <w:rsid w:val="00317503"/>
    <w:rsid w:val="00317884"/>
    <w:rsid w:val="00317DD9"/>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160"/>
    <w:rsid w:val="003308C4"/>
    <w:rsid w:val="00330C30"/>
    <w:rsid w:val="00330DE8"/>
    <w:rsid w:val="00331572"/>
    <w:rsid w:val="003317E8"/>
    <w:rsid w:val="00331B93"/>
    <w:rsid w:val="00331BCC"/>
    <w:rsid w:val="003321C3"/>
    <w:rsid w:val="0033276B"/>
    <w:rsid w:val="00332962"/>
    <w:rsid w:val="00333626"/>
    <w:rsid w:val="00333995"/>
    <w:rsid w:val="00333FB4"/>
    <w:rsid w:val="003341E3"/>
    <w:rsid w:val="00334799"/>
    <w:rsid w:val="00335250"/>
    <w:rsid w:val="0033588B"/>
    <w:rsid w:val="0033592C"/>
    <w:rsid w:val="00335E2A"/>
    <w:rsid w:val="00336225"/>
    <w:rsid w:val="00336780"/>
    <w:rsid w:val="003367C5"/>
    <w:rsid w:val="00336FF2"/>
    <w:rsid w:val="003370C9"/>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6E8"/>
    <w:rsid w:val="00344725"/>
    <w:rsid w:val="00344FC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AFA"/>
    <w:rsid w:val="0035140A"/>
    <w:rsid w:val="0035180B"/>
    <w:rsid w:val="00351C98"/>
    <w:rsid w:val="00351EAA"/>
    <w:rsid w:val="00351F2D"/>
    <w:rsid w:val="0035216E"/>
    <w:rsid w:val="003521CD"/>
    <w:rsid w:val="003522C9"/>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A59"/>
    <w:rsid w:val="00353EE1"/>
    <w:rsid w:val="00353F9F"/>
    <w:rsid w:val="0035414B"/>
    <w:rsid w:val="0035414E"/>
    <w:rsid w:val="0035496D"/>
    <w:rsid w:val="00354C32"/>
    <w:rsid w:val="00355008"/>
    <w:rsid w:val="003552C6"/>
    <w:rsid w:val="00355A83"/>
    <w:rsid w:val="00355DD6"/>
    <w:rsid w:val="003560B8"/>
    <w:rsid w:val="003562D7"/>
    <w:rsid w:val="00356353"/>
    <w:rsid w:val="003566BA"/>
    <w:rsid w:val="003567C9"/>
    <w:rsid w:val="003568A5"/>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2DE"/>
    <w:rsid w:val="00362548"/>
    <w:rsid w:val="0036262C"/>
    <w:rsid w:val="00362A2B"/>
    <w:rsid w:val="00362C5A"/>
    <w:rsid w:val="00362E75"/>
    <w:rsid w:val="00363984"/>
    <w:rsid w:val="00363EE9"/>
    <w:rsid w:val="00364A63"/>
    <w:rsid w:val="003654DA"/>
    <w:rsid w:val="00367D2F"/>
    <w:rsid w:val="003700A7"/>
    <w:rsid w:val="00370285"/>
    <w:rsid w:val="003704EE"/>
    <w:rsid w:val="00370880"/>
    <w:rsid w:val="00370915"/>
    <w:rsid w:val="00370A03"/>
    <w:rsid w:val="00370AB5"/>
    <w:rsid w:val="00370EFD"/>
    <w:rsid w:val="00371137"/>
    <w:rsid w:val="00371730"/>
    <w:rsid w:val="00371766"/>
    <w:rsid w:val="0037180A"/>
    <w:rsid w:val="00371831"/>
    <w:rsid w:val="003719F5"/>
    <w:rsid w:val="00372029"/>
    <w:rsid w:val="003723D0"/>
    <w:rsid w:val="003724A1"/>
    <w:rsid w:val="00372A6B"/>
    <w:rsid w:val="00372B3E"/>
    <w:rsid w:val="00372FD7"/>
    <w:rsid w:val="00373E10"/>
    <w:rsid w:val="00373F2C"/>
    <w:rsid w:val="0037406C"/>
    <w:rsid w:val="003741D2"/>
    <w:rsid w:val="00374312"/>
    <w:rsid w:val="003744CB"/>
    <w:rsid w:val="00374804"/>
    <w:rsid w:val="00374C90"/>
    <w:rsid w:val="00374F06"/>
    <w:rsid w:val="00374F99"/>
    <w:rsid w:val="003756D0"/>
    <w:rsid w:val="00375FFC"/>
    <w:rsid w:val="003764FA"/>
    <w:rsid w:val="0037664D"/>
    <w:rsid w:val="00376778"/>
    <w:rsid w:val="003769B8"/>
    <w:rsid w:val="00376BCC"/>
    <w:rsid w:val="00376CD6"/>
    <w:rsid w:val="00376DD6"/>
    <w:rsid w:val="00376E52"/>
    <w:rsid w:val="0037709A"/>
    <w:rsid w:val="00377146"/>
    <w:rsid w:val="00377397"/>
    <w:rsid w:val="003774FD"/>
    <w:rsid w:val="003775BD"/>
    <w:rsid w:val="0038084F"/>
    <w:rsid w:val="00380892"/>
    <w:rsid w:val="00381079"/>
    <w:rsid w:val="00381685"/>
    <w:rsid w:val="00381918"/>
    <w:rsid w:val="003821E7"/>
    <w:rsid w:val="0038227A"/>
    <w:rsid w:val="00382425"/>
    <w:rsid w:val="0038245B"/>
    <w:rsid w:val="003827B3"/>
    <w:rsid w:val="00382903"/>
    <w:rsid w:val="00382F35"/>
    <w:rsid w:val="00383483"/>
    <w:rsid w:val="00383D4B"/>
    <w:rsid w:val="00383DD2"/>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4D1"/>
    <w:rsid w:val="00387675"/>
    <w:rsid w:val="00387771"/>
    <w:rsid w:val="00387991"/>
    <w:rsid w:val="00387B2B"/>
    <w:rsid w:val="003904B1"/>
    <w:rsid w:val="003907D2"/>
    <w:rsid w:val="00390837"/>
    <w:rsid w:val="00390B8F"/>
    <w:rsid w:val="00390C56"/>
    <w:rsid w:val="00390D3A"/>
    <w:rsid w:val="00390E89"/>
    <w:rsid w:val="0039122C"/>
    <w:rsid w:val="0039124D"/>
    <w:rsid w:val="003914C2"/>
    <w:rsid w:val="00391688"/>
    <w:rsid w:val="00391A92"/>
    <w:rsid w:val="00391DD6"/>
    <w:rsid w:val="003926BE"/>
    <w:rsid w:val="00392C9B"/>
    <w:rsid w:val="00392DB8"/>
    <w:rsid w:val="00392E8F"/>
    <w:rsid w:val="00392FA4"/>
    <w:rsid w:val="0039383E"/>
    <w:rsid w:val="00393B78"/>
    <w:rsid w:val="00393E7D"/>
    <w:rsid w:val="003941AC"/>
    <w:rsid w:val="00394775"/>
    <w:rsid w:val="00394928"/>
    <w:rsid w:val="00394AE6"/>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D1"/>
    <w:rsid w:val="00397EE7"/>
    <w:rsid w:val="003A0152"/>
    <w:rsid w:val="003A02E0"/>
    <w:rsid w:val="003A0311"/>
    <w:rsid w:val="003A0736"/>
    <w:rsid w:val="003A07F5"/>
    <w:rsid w:val="003A0EB1"/>
    <w:rsid w:val="003A1135"/>
    <w:rsid w:val="003A1341"/>
    <w:rsid w:val="003A162C"/>
    <w:rsid w:val="003A19E0"/>
    <w:rsid w:val="003A1DD5"/>
    <w:rsid w:val="003A2019"/>
    <w:rsid w:val="003A2D39"/>
    <w:rsid w:val="003A2EBA"/>
    <w:rsid w:val="003A2F89"/>
    <w:rsid w:val="003A2FE7"/>
    <w:rsid w:val="003A392F"/>
    <w:rsid w:val="003A3A27"/>
    <w:rsid w:val="003A42BB"/>
    <w:rsid w:val="003A43A4"/>
    <w:rsid w:val="003A44E3"/>
    <w:rsid w:val="003A45FB"/>
    <w:rsid w:val="003A48FC"/>
    <w:rsid w:val="003A4DC8"/>
    <w:rsid w:val="003A4E82"/>
    <w:rsid w:val="003A5167"/>
    <w:rsid w:val="003A574B"/>
    <w:rsid w:val="003A590E"/>
    <w:rsid w:val="003A5C66"/>
    <w:rsid w:val="003A6330"/>
    <w:rsid w:val="003A648C"/>
    <w:rsid w:val="003A67EA"/>
    <w:rsid w:val="003A6A9D"/>
    <w:rsid w:val="003A6BC9"/>
    <w:rsid w:val="003A6F54"/>
    <w:rsid w:val="003A72CD"/>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CC2"/>
    <w:rsid w:val="003B21B1"/>
    <w:rsid w:val="003B2B79"/>
    <w:rsid w:val="003B2B8B"/>
    <w:rsid w:val="003B31F9"/>
    <w:rsid w:val="003B3EE6"/>
    <w:rsid w:val="003B42B8"/>
    <w:rsid w:val="003B42EA"/>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35"/>
    <w:rsid w:val="003C07D7"/>
    <w:rsid w:val="003C0985"/>
    <w:rsid w:val="003C0D37"/>
    <w:rsid w:val="003C16F5"/>
    <w:rsid w:val="003C1A16"/>
    <w:rsid w:val="003C1EC9"/>
    <w:rsid w:val="003C2B4A"/>
    <w:rsid w:val="003C2C9D"/>
    <w:rsid w:val="003C2F2F"/>
    <w:rsid w:val="003C3204"/>
    <w:rsid w:val="003C3B73"/>
    <w:rsid w:val="003C3D8B"/>
    <w:rsid w:val="003C3E16"/>
    <w:rsid w:val="003C3EB2"/>
    <w:rsid w:val="003C4250"/>
    <w:rsid w:val="003C4952"/>
    <w:rsid w:val="003C4D16"/>
    <w:rsid w:val="003C4D8C"/>
    <w:rsid w:val="003C4F25"/>
    <w:rsid w:val="003C628B"/>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30C7"/>
    <w:rsid w:val="003D3702"/>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94F"/>
    <w:rsid w:val="003D75D3"/>
    <w:rsid w:val="003D7973"/>
    <w:rsid w:val="003D79E8"/>
    <w:rsid w:val="003E089F"/>
    <w:rsid w:val="003E0ADB"/>
    <w:rsid w:val="003E0CE4"/>
    <w:rsid w:val="003E1304"/>
    <w:rsid w:val="003E1748"/>
    <w:rsid w:val="003E1CF4"/>
    <w:rsid w:val="003E240A"/>
    <w:rsid w:val="003E2719"/>
    <w:rsid w:val="003E2BF4"/>
    <w:rsid w:val="003E2E52"/>
    <w:rsid w:val="003E3011"/>
    <w:rsid w:val="003E31BF"/>
    <w:rsid w:val="003E3245"/>
    <w:rsid w:val="003E34E1"/>
    <w:rsid w:val="003E3524"/>
    <w:rsid w:val="003E3C5B"/>
    <w:rsid w:val="003E3D11"/>
    <w:rsid w:val="003E40B3"/>
    <w:rsid w:val="003E40C9"/>
    <w:rsid w:val="003E4CDB"/>
    <w:rsid w:val="003E52EB"/>
    <w:rsid w:val="003E5B8D"/>
    <w:rsid w:val="003E6279"/>
    <w:rsid w:val="003E656C"/>
    <w:rsid w:val="003E6592"/>
    <w:rsid w:val="003E703E"/>
    <w:rsid w:val="003E73BC"/>
    <w:rsid w:val="003E740A"/>
    <w:rsid w:val="003E7A02"/>
    <w:rsid w:val="003E7A07"/>
    <w:rsid w:val="003F0656"/>
    <w:rsid w:val="003F08C9"/>
    <w:rsid w:val="003F0905"/>
    <w:rsid w:val="003F1180"/>
    <w:rsid w:val="003F16E1"/>
    <w:rsid w:val="003F184C"/>
    <w:rsid w:val="003F1B6D"/>
    <w:rsid w:val="003F1D73"/>
    <w:rsid w:val="003F20E2"/>
    <w:rsid w:val="003F2244"/>
    <w:rsid w:val="003F23A7"/>
    <w:rsid w:val="003F2564"/>
    <w:rsid w:val="003F2624"/>
    <w:rsid w:val="003F2711"/>
    <w:rsid w:val="003F2876"/>
    <w:rsid w:val="003F2A56"/>
    <w:rsid w:val="003F30AD"/>
    <w:rsid w:val="003F3865"/>
    <w:rsid w:val="003F3D27"/>
    <w:rsid w:val="003F4933"/>
    <w:rsid w:val="003F4977"/>
    <w:rsid w:val="003F4E1C"/>
    <w:rsid w:val="003F4E39"/>
    <w:rsid w:val="003F536B"/>
    <w:rsid w:val="003F586D"/>
    <w:rsid w:val="003F60EF"/>
    <w:rsid w:val="003F62B4"/>
    <w:rsid w:val="003F63ED"/>
    <w:rsid w:val="003F6853"/>
    <w:rsid w:val="003F6930"/>
    <w:rsid w:val="003F6ADC"/>
    <w:rsid w:val="003F6F1A"/>
    <w:rsid w:val="003F6F25"/>
    <w:rsid w:val="003F73A0"/>
    <w:rsid w:val="003F75DD"/>
    <w:rsid w:val="003F7DFF"/>
    <w:rsid w:val="0040013C"/>
    <w:rsid w:val="00400147"/>
    <w:rsid w:val="0040015E"/>
    <w:rsid w:val="00400427"/>
    <w:rsid w:val="004010CF"/>
    <w:rsid w:val="004012FA"/>
    <w:rsid w:val="0040146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901"/>
    <w:rsid w:val="00405A91"/>
    <w:rsid w:val="00405D95"/>
    <w:rsid w:val="00405F90"/>
    <w:rsid w:val="00406108"/>
    <w:rsid w:val="00406412"/>
    <w:rsid w:val="00406F4B"/>
    <w:rsid w:val="00406FBD"/>
    <w:rsid w:val="00407186"/>
    <w:rsid w:val="004073B0"/>
    <w:rsid w:val="00407455"/>
    <w:rsid w:val="00407612"/>
    <w:rsid w:val="00407A66"/>
    <w:rsid w:val="00407C9E"/>
    <w:rsid w:val="0041029D"/>
    <w:rsid w:val="0041087A"/>
    <w:rsid w:val="00410C05"/>
    <w:rsid w:val="00411230"/>
    <w:rsid w:val="004118C9"/>
    <w:rsid w:val="0041195D"/>
    <w:rsid w:val="00412045"/>
    <w:rsid w:val="0041209A"/>
    <w:rsid w:val="00412697"/>
    <w:rsid w:val="00412E2A"/>
    <w:rsid w:val="00412F55"/>
    <w:rsid w:val="00412F8D"/>
    <w:rsid w:val="00412FAF"/>
    <w:rsid w:val="00413369"/>
    <w:rsid w:val="00413E02"/>
    <w:rsid w:val="00414129"/>
    <w:rsid w:val="004145AE"/>
    <w:rsid w:val="00414CA3"/>
    <w:rsid w:val="0041577E"/>
    <w:rsid w:val="004157F6"/>
    <w:rsid w:val="004159D3"/>
    <w:rsid w:val="00415A14"/>
    <w:rsid w:val="00415E56"/>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EC5"/>
    <w:rsid w:val="004222BF"/>
    <w:rsid w:val="00422399"/>
    <w:rsid w:val="004225E8"/>
    <w:rsid w:val="004228B8"/>
    <w:rsid w:val="00422904"/>
    <w:rsid w:val="00422A01"/>
    <w:rsid w:val="00422C78"/>
    <w:rsid w:val="00422DB5"/>
    <w:rsid w:val="00423007"/>
    <w:rsid w:val="0042307B"/>
    <w:rsid w:val="004232BA"/>
    <w:rsid w:val="00423326"/>
    <w:rsid w:val="00423E24"/>
    <w:rsid w:val="00423FC4"/>
    <w:rsid w:val="0042440C"/>
    <w:rsid w:val="00424C34"/>
    <w:rsid w:val="00425476"/>
    <w:rsid w:val="00425771"/>
    <w:rsid w:val="00425B4E"/>
    <w:rsid w:val="00425C97"/>
    <w:rsid w:val="00425FFD"/>
    <w:rsid w:val="004262F8"/>
    <w:rsid w:val="004263F9"/>
    <w:rsid w:val="00426442"/>
    <w:rsid w:val="0042654A"/>
    <w:rsid w:val="00426A93"/>
    <w:rsid w:val="00426DFA"/>
    <w:rsid w:val="00426F23"/>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8F7"/>
    <w:rsid w:val="0043398A"/>
    <w:rsid w:val="00433C6F"/>
    <w:rsid w:val="00433D17"/>
    <w:rsid w:val="00433D56"/>
    <w:rsid w:val="0043417D"/>
    <w:rsid w:val="0043441F"/>
    <w:rsid w:val="00434583"/>
    <w:rsid w:val="00434754"/>
    <w:rsid w:val="0043480E"/>
    <w:rsid w:val="004348B9"/>
    <w:rsid w:val="00434A45"/>
    <w:rsid w:val="00434A48"/>
    <w:rsid w:val="00434D46"/>
    <w:rsid w:val="00435248"/>
    <w:rsid w:val="004353C1"/>
    <w:rsid w:val="0043542F"/>
    <w:rsid w:val="004355EA"/>
    <w:rsid w:val="004355EB"/>
    <w:rsid w:val="00435602"/>
    <w:rsid w:val="004356FA"/>
    <w:rsid w:val="00435CCF"/>
    <w:rsid w:val="00436085"/>
    <w:rsid w:val="00436A3B"/>
    <w:rsid w:val="00436CA7"/>
    <w:rsid w:val="00437027"/>
    <w:rsid w:val="004370C7"/>
    <w:rsid w:val="004371AB"/>
    <w:rsid w:val="004372B0"/>
    <w:rsid w:val="00437454"/>
    <w:rsid w:val="004402A7"/>
    <w:rsid w:val="0044035D"/>
    <w:rsid w:val="00440EA5"/>
    <w:rsid w:val="0044131C"/>
    <w:rsid w:val="0044142F"/>
    <w:rsid w:val="00441BB4"/>
    <w:rsid w:val="004423B8"/>
    <w:rsid w:val="004425C2"/>
    <w:rsid w:val="00442824"/>
    <w:rsid w:val="00442942"/>
    <w:rsid w:val="00442DCF"/>
    <w:rsid w:val="00442FFB"/>
    <w:rsid w:val="004430FD"/>
    <w:rsid w:val="0044335B"/>
    <w:rsid w:val="00443FF6"/>
    <w:rsid w:val="004442A7"/>
    <w:rsid w:val="00444901"/>
    <w:rsid w:val="00444934"/>
    <w:rsid w:val="00444C23"/>
    <w:rsid w:val="00444F5E"/>
    <w:rsid w:val="0044540F"/>
    <w:rsid w:val="00445494"/>
    <w:rsid w:val="00445513"/>
    <w:rsid w:val="00445907"/>
    <w:rsid w:val="00445CFF"/>
    <w:rsid w:val="00445E2C"/>
    <w:rsid w:val="00445FE6"/>
    <w:rsid w:val="00446087"/>
    <w:rsid w:val="004462AF"/>
    <w:rsid w:val="00446505"/>
    <w:rsid w:val="0044662A"/>
    <w:rsid w:val="0044666E"/>
    <w:rsid w:val="00446B69"/>
    <w:rsid w:val="00447134"/>
    <w:rsid w:val="00447486"/>
    <w:rsid w:val="004477C3"/>
    <w:rsid w:val="0044782A"/>
    <w:rsid w:val="00450778"/>
    <w:rsid w:val="00450D3B"/>
    <w:rsid w:val="004518D5"/>
    <w:rsid w:val="004519BF"/>
    <w:rsid w:val="00451A88"/>
    <w:rsid w:val="00451B06"/>
    <w:rsid w:val="00451BEB"/>
    <w:rsid w:val="00452458"/>
    <w:rsid w:val="004525E6"/>
    <w:rsid w:val="004527C0"/>
    <w:rsid w:val="00453871"/>
    <w:rsid w:val="00453DEF"/>
    <w:rsid w:val="00453E84"/>
    <w:rsid w:val="00453F94"/>
    <w:rsid w:val="004543E4"/>
    <w:rsid w:val="0045465E"/>
    <w:rsid w:val="004548E5"/>
    <w:rsid w:val="00454F08"/>
    <w:rsid w:val="00455105"/>
    <w:rsid w:val="00455440"/>
    <w:rsid w:val="00455838"/>
    <w:rsid w:val="00455C09"/>
    <w:rsid w:val="00455E1C"/>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98"/>
    <w:rsid w:val="004607B0"/>
    <w:rsid w:val="00460894"/>
    <w:rsid w:val="00460921"/>
    <w:rsid w:val="00460958"/>
    <w:rsid w:val="00461065"/>
    <w:rsid w:val="0046110A"/>
    <w:rsid w:val="004612C8"/>
    <w:rsid w:val="004614A1"/>
    <w:rsid w:val="004614BB"/>
    <w:rsid w:val="0046164D"/>
    <w:rsid w:val="004616E5"/>
    <w:rsid w:val="004616FF"/>
    <w:rsid w:val="004617A0"/>
    <w:rsid w:val="0046194F"/>
    <w:rsid w:val="00461C00"/>
    <w:rsid w:val="00461F05"/>
    <w:rsid w:val="00462286"/>
    <w:rsid w:val="004622A1"/>
    <w:rsid w:val="004622D0"/>
    <w:rsid w:val="00462420"/>
    <w:rsid w:val="0046267C"/>
    <w:rsid w:val="00462A9C"/>
    <w:rsid w:val="00462B09"/>
    <w:rsid w:val="00462B29"/>
    <w:rsid w:val="00462FC4"/>
    <w:rsid w:val="00463448"/>
    <w:rsid w:val="00463940"/>
    <w:rsid w:val="00464130"/>
    <w:rsid w:val="0046434B"/>
    <w:rsid w:val="0046436A"/>
    <w:rsid w:val="00464513"/>
    <w:rsid w:val="00464919"/>
    <w:rsid w:val="00464DB0"/>
    <w:rsid w:val="00464EE0"/>
    <w:rsid w:val="00465461"/>
    <w:rsid w:val="00465467"/>
    <w:rsid w:val="00465573"/>
    <w:rsid w:val="0046567F"/>
    <w:rsid w:val="004658C3"/>
    <w:rsid w:val="00465EB3"/>
    <w:rsid w:val="0046645E"/>
    <w:rsid w:val="0046698E"/>
    <w:rsid w:val="004669FD"/>
    <w:rsid w:val="004671AF"/>
    <w:rsid w:val="0046736B"/>
    <w:rsid w:val="00467838"/>
    <w:rsid w:val="0047041E"/>
    <w:rsid w:val="00470750"/>
    <w:rsid w:val="00470893"/>
    <w:rsid w:val="00470E35"/>
    <w:rsid w:val="0047166D"/>
    <w:rsid w:val="00471856"/>
    <w:rsid w:val="004719A1"/>
    <w:rsid w:val="004719E9"/>
    <w:rsid w:val="00471CEC"/>
    <w:rsid w:val="00471DB0"/>
    <w:rsid w:val="00471DB6"/>
    <w:rsid w:val="00471F3B"/>
    <w:rsid w:val="00471FAB"/>
    <w:rsid w:val="004725E2"/>
    <w:rsid w:val="00472ACB"/>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8A"/>
    <w:rsid w:val="0048025E"/>
    <w:rsid w:val="004803A9"/>
    <w:rsid w:val="00480459"/>
    <w:rsid w:val="004807D5"/>
    <w:rsid w:val="00480B03"/>
    <w:rsid w:val="00480B9E"/>
    <w:rsid w:val="00480D77"/>
    <w:rsid w:val="00480E5E"/>
    <w:rsid w:val="004810EC"/>
    <w:rsid w:val="004814F6"/>
    <w:rsid w:val="00481607"/>
    <w:rsid w:val="00481828"/>
    <w:rsid w:val="004821B4"/>
    <w:rsid w:val="00482309"/>
    <w:rsid w:val="00482389"/>
    <w:rsid w:val="004823B4"/>
    <w:rsid w:val="004824F5"/>
    <w:rsid w:val="0048269D"/>
    <w:rsid w:val="00482943"/>
    <w:rsid w:val="00482ADC"/>
    <w:rsid w:val="00482B0E"/>
    <w:rsid w:val="00482B1F"/>
    <w:rsid w:val="00482BAD"/>
    <w:rsid w:val="00483D11"/>
    <w:rsid w:val="00483D20"/>
    <w:rsid w:val="00483FA7"/>
    <w:rsid w:val="0048406D"/>
    <w:rsid w:val="0048410E"/>
    <w:rsid w:val="004847D3"/>
    <w:rsid w:val="00484C46"/>
    <w:rsid w:val="00485045"/>
    <w:rsid w:val="00485969"/>
    <w:rsid w:val="0048598C"/>
    <w:rsid w:val="00485C9E"/>
    <w:rsid w:val="00485E8A"/>
    <w:rsid w:val="00485FEB"/>
    <w:rsid w:val="0048620B"/>
    <w:rsid w:val="004862DE"/>
    <w:rsid w:val="0048647C"/>
    <w:rsid w:val="0048658B"/>
    <w:rsid w:val="00486CF2"/>
    <w:rsid w:val="00486EC5"/>
    <w:rsid w:val="00487442"/>
    <w:rsid w:val="004876CF"/>
    <w:rsid w:val="00487BB8"/>
    <w:rsid w:val="00487F28"/>
    <w:rsid w:val="0049005F"/>
    <w:rsid w:val="00490649"/>
    <w:rsid w:val="0049093B"/>
    <w:rsid w:val="00490A17"/>
    <w:rsid w:val="00490E94"/>
    <w:rsid w:val="00490EE3"/>
    <w:rsid w:val="0049143D"/>
    <w:rsid w:val="004916E8"/>
    <w:rsid w:val="004918A0"/>
    <w:rsid w:val="0049230F"/>
    <w:rsid w:val="004924E5"/>
    <w:rsid w:val="00492619"/>
    <w:rsid w:val="0049277B"/>
    <w:rsid w:val="0049349F"/>
    <w:rsid w:val="004935A4"/>
    <w:rsid w:val="00493916"/>
    <w:rsid w:val="00493D08"/>
    <w:rsid w:val="004942D0"/>
    <w:rsid w:val="00494C34"/>
    <w:rsid w:val="00494E75"/>
    <w:rsid w:val="00495071"/>
    <w:rsid w:val="00495227"/>
    <w:rsid w:val="00495341"/>
    <w:rsid w:val="004961DB"/>
    <w:rsid w:val="0049653E"/>
    <w:rsid w:val="00496BEF"/>
    <w:rsid w:val="004970A1"/>
    <w:rsid w:val="0049792C"/>
    <w:rsid w:val="00497BD3"/>
    <w:rsid w:val="00497CB3"/>
    <w:rsid w:val="00497DB2"/>
    <w:rsid w:val="00497F24"/>
    <w:rsid w:val="00497F2F"/>
    <w:rsid w:val="004A01E1"/>
    <w:rsid w:val="004A09A7"/>
    <w:rsid w:val="004A0E00"/>
    <w:rsid w:val="004A15F7"/>
    <w:rsid w:val="004A1600"/>
    <w:rsid w:val="004A17B2"/>
    <w:rsid w:val="004A1956"/>
    <w:rsid w:val="004A1B20"/>
    <w:rsid w:val="004A1D86"/>
    <w:rsid w:val="004A201F"/>
    <w:rsid w:val="004A2130"/>
    <w:rsid w:val="004A23B8"/>
    <w:rsid w:val="004A23C0"/>
    <w:rsid w:val="004A28D4"/>
    <w:rsid w:val="004A2908"/>
    <w:rsid w:val="004A2B3D"/>
    <w:rsid w:val="004A2BE1"/>
    <w:rsid w:val="004A2E44"/>
    <w:rsid w:val="004A305D"/>
    <w:rsid w:val="004A30F7"/>
    <w:rsid w:val="004A31F1"/>
    <w:rsid w:val="004A366E"/>
    <w:rsid w:val="004A36C0"/>
    <w:rsid w:val="004A36FB"/>
    <w:rsid w:val="004A383E"/>
    <w:rsid w:val="004A3A2A"/>
    <w:rsid w:val="004A3AA3"/>
    <w:rsid w:val="004A3AB1"/>
    <w:rsid w:val="004A4247"/>
    <w:rsid w:val="004A4635"/>
    <w:rsid w:val="004A4900"/>
    <w:rsid w:val="004A4BE8"/>
    <w:rsid w:val="004A4D38"/>
    <w:rsid w:val="004A4E7E"/>
    <w:rsid w:val="004A4E95"/>
    <w:rsid w:val="004A5270"/>
    <w:rsid w:val="004A5667"/>
    <w:rsid w:val="004A57FC"/>
    <w:rsid w:val="004A5E08"/>
    <w:rsid w:val="004A5F92"/>
    <w:rsid w:val="004A66D4"/>
    <w:rsid w:val="004A6B54"/>
    <w:rsid w:val="004A6CC6"/>
    <w:rsid w:val="004A705C"/>
    <w:rsid w:val="004A7108"/>
    <w:rsid w:val="004A717D"/>
    <w:rsid w:val="004A7276"/>
    <w:rsid w:val="004A7EE7"/>
    <w:rsid w:val="004A7FB0"/>
    <w:rsid w:val="004B06EF"/>
    <w:rsid w:val="004B0706"/>
    <w:rsid w:val="004B0787"/>
    <w:rsid w:val="004B0A36"/>
    <w:rsid w:val="004B10B7"/>
    <w:rsid w:val="004B1186"/>
    <w:rsid w:val="004B1313"/>
    <w:rsid w:val="004B169E"/>
    <w:rsid w:val="004B181E"/>
    <w:rsid w:val="004B1B53"/>
    <w:rsid w:val="004B1C42"/>
    <w:rsid w:val="004B1D77"/>
    <w:rsid w:val="004B2700"/>
    <w:rsid w:val="004B2B31"/>
    <w:rsid w:val="004B2C33"/>
    <w:rsid w:val="004B2CDB"/>
    <w:rsid w:val="004B385B"/>
    <w:rsid w:val="004B3C3F"/>
    <w:rsid w:val="004B435A"/>
    <w:rsid w:val="004B45A2"/>
    <w:rsid w:val="004B4A0F"/>
    <w:rsid w:val="004B4AA2"/>
    <w:rsid w:val="004B4C67"/>
    <w:rsid w:val="004B4E94"/>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728"/>
    <w:rsid w:val="004C0A25"/>
    <w:rsid w:val="004C0AE9"/>
    <w:rsid w:val="004C0B5B"/>
    <w:rsid w:val="004C0EE4"/>
    <w:rsid w:val="004C0F99"/>
    <w:rsid w:val="004C102A"/>
    <w:rsid w:val="004C130D"/>
    <w:rsid w:val="004C132F"/>
    <w:rsid w:val="004C1624"/>
    <w:rsid w:val="004C171F"/>
    <w:rsid w:val="004C19E0"/>
    <w:rsid w:val="004C2371"/>
    <w:rsid w:val="004C2BA3"/>
    <w:rsid w:val="004C2C4E"/>
    <w:rsid w:val="004C2F01"/>
    <w:rsid w:val="004C2F96"/>
    <w:rsid w:val="004C3472"/>
    <w:rsid w:val="004C34E8"/>
    <w:rsid w:val="004C3796"/>
    <w:rsid w:val="004C3C51"/>
    <w:rsid w:val="004C3E9B"/>
    <w:rsid w:val="004C4384"/>
    <w:rsid w:val="004C47FE"/>
    <w:rsid w:val="004C4957"/>
    <w:rsid w:val="004C4AE5"/>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1C4"/>
    <w:rsid w:val="004C730E"/>
    <w:rsid w:val="004C756D"/>
    <w:rsid w:val="004C7739"/>
    <w:rsid w:val="004C795A"/>
    <w:rsid w:val="004C7A83"/>
    <w:rsid w:val="004C7BDF"/>
    <w:rsid w:val="004C7EFE"/>
    <w:rsid w:val="004D0200"/>
    <w:rsid w:val="004D0D78"/>
    <w:rsid w:val="004D0E42"/>
    <w:rsid w:val="004D171F"/>
    <w:rsid w:val="004D19E5"/>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BB0"/>
    <w:rsid w:val="004D4BEA"/>
    <w:rsid w:val="004D4C05"/>
    <w:rsid w:val="004D50CC"/>
    <w:rsid w:val="004D52E4"/>
    <w:rsid w:val="004D5309"/>
    <w:rsid w:val="004D58D1"/>
    <w:rsid w:val="004D5F02"/>
    <w:rsid w:val="004D68C0"/>
    <w:rsid w:val="004D710C"/>
    <w:rsid w:val="004D7448"/>
    <w:rsid w:val="004E0033"/>
    <w:rsid w:val="004E03BE"/>
    <w:rsid w:val="004E0619"/>
    <w:rsid w:val="004E0CD0"/>
    <w:rsid w:val="004E1260"/>
    <w:rsid w:val="004E16B2"/>
    <w:rsid w:val="004E17FE"/>
    <w:rsid w:val="004E1A6D"/>
    <w:rsid w:val="004E1CBB"/>
    <w:rsid w:val="004E1D07"/>
    <w:rsid w:val="004E1FC0"/>
    <w:rsid w:val="004E209D"/>
    <w:rsid w:val="004E21D3"/>
    <w:rsid w:val="004E2AFF"/>
    <w:rsid w:val="004E2C41"/>
    <w:rsid w:val="004E2E33"/>
    <w:rsid w:val="004E2EA4"/>
    <w:rsid w:val="004E2F51"/>
    <w:rsid w:val="004E2F60"/>
    <w:rsid w:val="004E3579"/>
    <w:rsid w:val="004E3892"/>
    <w:rsid w:val="004E3DF3"/>
    <w:rsid w:val="004E3ECE"/>
    <w:rsid w:val="004E3FD8"/>
    <w:rsid w:val="004E430A"/>
    <w:rsid w:val="004E471C"/>
    <w:rsid w:val="004E4754"/>
    <w:rsid w:val="004E48A1"/>
    <w:rsid w:val="004E4AE6"/>
    <w:rsid w:val="004E5181"/>
    <w:rsid w:val="004E53AE"/>
    <w:rsid w:val="004E5449"/>
    <w:rsid w:val="004E5C25"/>
    <w:rsid w:val="004E5C61"/>
    <w:rsid w:val="004E6158"/>
    <w:rsid w:val="004E6184"/>
    <w:rsid w:val="004E6267"/>
    <w:rsid w:val="004E63C9"/>
    <w:rsid w:val="004E675B"/>
    <w:rsid w:val="004E6CEA"/>
    <w:rsid w:val="004E6E83"/>
    <w:rsid w:val="004E7691"/>
    <w:rsid w:val="004E76A5"/>
    <w:rsid w:val="004E7906"/>
    <w:rsid w:val="004E7B7F"/>
    <w:rsid w:val="004E7E45"/>
    <w:rsid w:val="004F0025"/>
    <w:rsid w:val="004F01B4"/>
    <w:rsid w:val="004F020A"/>
    <w:rsid w:val="004F080C"/>
    <w:rsid w:val="004F0C82"/>
    <w:rsid w:val="004F114A"/>
    <w:rsid w:val="004F133C"/>
    <w:rsid w:val="004F13D2"/>
    <w:rsid w:val="004F1563"/>
    <w:rsid w:val="004F17F7"/>
    <w:rsid w:val="004F1A00"/>
    <w:rsid w:val="004F1D32"/>
    <w:rsid w:val="004F2168"/>
    <w:rsid w:val="004F238D"/>
    <w:rsid w:val="004F257F"/>
    <w:rsid w:val="004F2826"/>
    <w:rsid w:val="004F2AA6"/>
    <w:rsid w:val="004F2B9C"/>
    <w:rsid w:val="004F2CCE"/>
    <w:rsid w:val="004F2D47"/>
    <w:rsid w:val="004F33A9"/>
    <w:rsid w:val="004F359A"/>
    <w:rsid w:val="004F3DD1"/>
    <w:rsid w:val="004F40F1"/>
    <w:rsid w:val="004F4477"/>
    <w:rsid w:val="004F452B"/>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89D"/>
    <w:rsid w:val="00500A59"/>
    <w:rsid w:val="00501131"/>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813"/>
    <w:rsid w:val="00504C3F"/>
    <w:rsid w:val="005050F8"/>
    <w:rsid w:val="00505A2A"/>
    <w:rsid w:val="00505ABD"/>
    <w:rsid w:val="00505E39"/>
    <w:rsid w:val="00505EBC"/>
    <w:rsid w:val="0050614B"/>
    <w:rsid w:val="00506571"/>
    <w:rsid w:val="00506A8D"/>
    <w:rsid w:val="00506C2E"/>
    <w:rsid w:val="00506E46"/>
    <w:rsid w:val="005074C9"/>
    <w:rsid w:val="00507718"/>
    <w:rsid w:val="00507754"/>
    <w:rsid w:val="005077B5"/>
    <w:rsid w:val="005077C6"/>
    <w:rsid w:val="00507CAF"/>
    <w:rsid w:val="00507DB4"/>
    <w:rsid w:val="00510374"/>
    <w:rsid w:val="00510444"/>
    <w:rsid w:val="00510B25"/>
    <w:rsid w:val="0051179B"/>
    <w:rsid w:val="00511E67"/>
    <w:rsid w:val="005126AD"/>
    <w:rsid w:val="00512747"/>
    <w:rsid w:val="00512E1C"/>
    <w:rsid w:val="00512F0D"/>
    <w:rsid w:val="005136B4"/>
    <w:rsid w:val="005136DC"/>
    <w:rsid w:val="00513F8F"/>
    <w:rsid w:val="00514455"/>
    <w:rsid w:val="005147E7"/>
    <w:rsid w:val="00514882"/>
    <w:rsid w:val="005149A2"/>
    <w:rsid w:val="00514CEE"/>
    <w:rsid w:val="005150A0"/>
    <w:rsid w:val="005150E4"/>
    <w:rsid w:val="00515907"/>
    <w:rsid w:val="00515E2B"/>
    <w:rsid w:val="00516B96"/>
    <w:rsid w:val="005173A4"/>
    <w:rsid w:val="0051770E"/>
    <w:rsid w:val="00517A2B"/>
    <w:rsid w:val="00517B28"/>
    <w:rsid w:val="0052001B"/>
    <w:rsid w:val="005205C8"/>
    <w:rsid w:val="00521039"/>
    <w:rsid w:val="00521D65"/>
    <w:rsid w:val="00521EA9"/>
    <w:rsid w:val="00522001"/>
    <w:rsid w:val="005221A4"/>
    <w:rsid w:val="00522F19"/>
    <w:rsid w:val="00523295"/>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6D7F"/>
    <w:rsid w:val="00527337"/>
    <w:rsid w:val="00527489"/>
    <w:rsid w:val="0053012B"/>
    <w:rsid w:val="00530406"/>
    <w:rsid w:val="0053058D"/>
    <w:rsid w:val="00530AFD"/>
    <w:rsid w:val="00530D43"/>
    <w:rsid w:val="00530F11"/>
    <w:rsid w:val="0053126F"/>
    <w:rsid w:val="0053173A"/>
    <w:rsid w:val="00531824"/>
    <w:rsid w:val="00531AF4"/>
    <w:rsid w:val="00531F71"/>
    <w:rsid w:val="005322CE"/>
    <w:rsid w:val="00532462"/>
    <w:rsid w:val="00532486"/>
    <w:rsid w:val="00532B16"/>
    <w:rsid w:val="00532C9D"/>
    <w:rsid w:val="00532DBB"/>
    <w:rsid w:val="00533215"/>
    <w:rsid w:val="005333E0"/>
    <w:rsid w:val="005334E4"/>
    <w:rsid w:val="005338BD"/>
    <w:rsid w:val="0053394F"/>
    <w:rsid w:val="00533D34"/>
    <w:rsid w:val="0053432F"/>
    <w:rsid w:val="0053458B"/>
    <w:rsid w:val="005347FB"/>
    <w:rsid w:val="005349C5"/>
    <w:rsid w:val="005349EB"/>
    <w:rsid w:val="00534AA6"/>
    <w:rsid w:val="00534C83"/>
    <w:rsid w:val="00534DB1"/>
    <w:rsid w:val="0053592B"/>
    <w:rsid w:val="00535A27"/>
    <w:rsid w:val="00535ABF"/>
    <w:rsid w:val="0053637E"/>
    <w:rsid w:val="005365F6"/>
    <w:rsid w:val="00536625"/>
    <w:rsid w:val="00536AEE"/>
    <w:rsid w:val="00536D3C"/>
    <w:rsid w:val="0053713E"/>
    <w:rsid w:val="005372EB"/>
    <w:rsid w:val="00537BE9"/>
    <w:rsid w:val="00537D79"/>
    <w:rsid w:val="00537E22"/>
    <w:rsid w:val="00540147"/>
    <w:rsid w:val="00540EB6"/>
    <w:rsid w:val="00540FF7"/>
    <w:rsid w:val="0054101A"/>
    <w:rsid w:val="00541735"/>
    <w:rsid w:val="005417A0"/>
    <w:rsid w:val="00541B6E"/>
    <w:rsid w:val="00541CE5"/>
    <w:rsid w:val="00541E2B"/>
    <w:rsid w:val="005436D7"/>
    <w:rsid w:val="00543703"/>
    <w:rsid w:val="00543A66"/>
    <w:rsid w:val="00543A83"/>
    <w:rsid w:val="00544220"/>
    <w:rsid w:val="005444D2"/>
    <w:rsid w:val="005445AE"/>
    <w:rsid w:val="005448FC"/>
    <w:rsid w:val="00544C33"/>
    <w:rsid w:val="0054518B"/>
    <w:rsid w:val="0054556F"/>
    <w:rsid w:val="005457A9"/>
    <w:rsid w:val="005458F0"/>
    <w:rsid w:val="00545C3D"/>
    <w:rsid w:val="00545E6A"/>
    <w:rsid w:val="00545FD7"/>
    <w:rsid w:val="00546310"/>
    <w:rsid w:val="00546738"/>
    <w:rsid w:val="005467D6"/>
    <w:rsid w:val="00546942"/>
    <w:rsid w:val="00547123"/>
    <w:rsid w:val="00547591"/>
    <w:rsid w:val="00547625"/>
    <w:rsid w:val="0055035F"/>
    <w:rsid w:val="00550497"/>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AB2"/>
    <w:rsid w:val="00555D6F"/>
    <w:rsid w:val="00555D7B"/>
    <w:rsid w:val="00555DC4"/>
    <w:rsid w:val="00556680"/>
    <w:rsid w:val="005567AA"/>
    <w:rsid w:val="005567BF"/>
    <w:rsid w:val="005569D2"/>
    <w:rsid w:val="005570E7"/>
    <w:rsid w:val="0055718D"/>
    <w:rsid w:val="00557464"/>
    <w:rsid w:val="005575DE"/>
    <w:rsid w:val="0055771C"/>
    <w:rsid w:val="00557917"/>
    <w:rsid w:val="0055796D"/>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C99"/>
    <w:rsid w:val="00565F48"/>
    <w:rsid w:val="005660CB"/>
    <w:rsid w:val="00566AC7"/>
    <w:rsid w:val="0056719E"/>
    <w:rsid w:val="00567E19"/>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3D8"/>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6C0"/>
    <w:rsid w:val="005757AC"/>
    <w:rsid w:val="00575869"/>
    <w:rsid w:val="005758BA"/>
    <w:rsid w:val="00575E27"/>
    <w:rsid w:val="00575EC1"/>
    <w:rsid w:val="00576A37"/>
    <w:rsid w:val="00576FC7"/>
    <w:rsid w:val="00577368"/>
    <w:rsid w:val="005777AC"/>
    <w:rsid w:val="00577AA7"/>
    <w:rsid w:val="00577BB2"/>
    <w:rsid w:val="00577D01"/>
    <w:rsid w:val="00577EB4"/>
    <w:rsid w:val="00577ECB"/>
    <w:rsid w:val="00577F3D"/>
    <w:rsid w:val="00580892"/>
    <w:rsid w:val="005809EB"/>
    <w:rsid w:val="00580E45"/>
    <w:rsid w:val="00581013"/>
    <w:rsid w:val="005815D2"/>
    <w:rsid w:val="005818D4"/>
    <w:rsid w:val="005819D7"/>
    <w:rsid w:val="00581F00"/>
    <w:rsid w:val="00581F3C"/>
    <w:rsid w:val="00581F40"/>
    <w:rsid w:val="0058282C"/>
    <w:rsid w:val="005829CC"/>
    <w:rsid w:val="00582BCD"/>
    <w:rsid w:val="00582D98"/>
    <w:rsid w:val="00582E3D"/>
    <w:rsid w:val="00582F33"/>
    <w:rsid w:val="005830E9"/>
    <w:rsid w:val="00583147"/>
    <w:rsid w:val="005834C8"/>
    <w:rsid w:val="005834CE"/>
    <w:rsid w:val="005836D0"/>
    <w:rsid w:val="005838AC"/>
    <w:rsid w:val="00583C6C"/>
    <w:rsid w:val="00583E78"/>
    <w:rsid w:val="00583F00"/>
    <w:rsid w:val="00583F5E"/>
    <w:rsid w:val="00584496"/>
    <w:rsid w:val="00584D31"/>
    <w:rsid w:val="00584DB8"/>
    <w:rsid w:val="005854EF"/>
    <w:rsid w:val="00585821"/>
    <w:rsid w:val="0058585A"/>
    <w:rsid w:val="00585861"/>
    <w:rsid w:val="00585932"/>
    <w:rsid w:val="00585C3A"/>
    <w:rsid w:val="0058628A"/>
    <w:rsid w:val="005863AF"/>
    <w:rsid w:val="00586897"/>
    <w:rsid w:val="00587117"/>
    <w:rsid w:val="0058759B"/>
    <w:rsid w:val="0058764D"/>
    <w:rsid w:val="005876F1"/>
    <w:rsid w:val="00590203"/>
    <w:rsid w:val="00590749"/>
    <w:rsid w:val="00590B54"/>
    <w:rsid w:val="00590BF6"/>
    <w:rsid w:val="00591048"/>
    <w:rsid w:val="00591777"/>
    <w:rsid w:val="00591B9C"/>
    <w:rsid w:val="00592160"/>
    <w:rsid w:val="005923C9"/>
    <w:rsid w:val="005927CA"/>
    <w:rsid w:val="0059284F"/>
    <w:rsid w:val="0059351F"/>
    <w:rsid w:val="00593E31"/>
    <w:rsid w:val="00594121"/>
    <w:rsid w:val="00594131"/>
    <w:rsid w:val="0059427C"/>
    <w:rsid w:val="005942B6"/>
    <w:rsid w:val="005943C6"/>
    <w:rsid w:val="0059485A"/>
    <w:rsid w:val="00594FB0"/>
    <w:rsid w:val="0059547E"/>
    <w:rsid w:val="005954F2"/>
    <w:rsid w:val="00595777"/>
    <w:rsid w:val="00595E99"/>
    <w:rsid w:val="00596308"/>
    <w:rsid w:val="005968C4"/>
    <w:rsid w:val="005968F0"/>
    <w:rsid w:val="00596A56"/>
    <w:rsid w:val="005970DB"/>
    <w:rsid w:val="0059715B"/>
    <w:rsid w:val="005973C7"/>
    <w:rsid w:val="00597605"/>
    <w:rsid w:val="00597788"/>
    <w:rsid w:val="00597A36"/>
    <w:rsid w:val="00597E86"/>
    <w:rsid w:val="005A0195"/>
    <w:rsid w:val="005A0554"/>
    <w:rsid w:val="005A05C6"/>
    <w:rsid w:val="005A05DF"/>
    <w:rsid w:val="005A0753"/>
    <w:rsid w:val="005A0CB6"/>
    <w:rsid w:val="005A1515"/>
    <w:rsid w:val="005A1A55"/>
    <w:rsid w:val="005A1D03"/>
    <w:rsid w:val="005A2071"/>
    <w:rsid w:val="005A2229"/>
    <w:rsid w:val="005A2A35"/>
    <w:rsid w:val="005A320D"/>
    <w:rsid w:val="005A36E3"/>
    <w:rsid w:val="005A3A31"/>
    <w:rsid w:val="005A3B1E"/>
    <w:rsid w:val="005A40D5"/>
    <w:rsid w:val="005A4674"/>
    <w:rsid w:val="005A4999"/>
    <w:rsid w:val="005A4E38"/>
    <w:rsid w:val="005A4E39"/>
    <w:rsid w:val="005A50CE"/>
    <w:rsid w:val="005A545D"/>
    <w:rsid w:val="005A558F"/>
    <w:rsid w:val="005A588D"/>
    <w:rsid w:val="005A59CF"/>
    <w:rsid w:val="005A6441"/>
    <w:rsid w:val="005A6A3A"/>
    <w:rsid w:val="005A6B41"/>
    <w:rsid w:val="005A6FA1"/>
    <w:rsid w:val="005A7F72"/>
    <w:rsid w:val="005B00FD"/>
    <w:rsid w:val="005B0209"/>
    <w:rsid w:val="005B0814"/>
    <w:rsid w:val="005B0AD4"/>
    <w:rsid w:val="005B0D6E"/>
    <w:rsid w:val="005B107A"/>
    <w:rsid w:val="005B1A0D"/>
    <w:rsid w:val="005B1A56"/>
    <w:rsid w:val="005B1C8E"/>
    <w:rsid w:val="005B1EB5"/>
    <w:rsid w:val="005B270D"/>
    <w:rsid w:val="005B2D4D"/>
    <w:rsid w:val="005B2E02"/>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CFB"/>
    <w:rsid w:val="005B7E2B"/>
    <w:rsid w:val="005C023B"/>
    <w:rsid w:val="005C0625"/>
    <w:rsid w:val="005C0904"/>
    <w:rsid w:val="005C09BF"/>
    <w:rsid w:val="005C0D61"/>
    <w:rsid w:val="005C0DDE"/>
    <w:rsid w:val="005C11DA"/>
    <w:rsid w:val="005C1225"/>
    <w:rsid w:val="005C132F"/>
    <w:rsid w:val="005C13EB"/>
    <w:rsid w:val="005C1752"/>
    <w:rsid w:val="005C2144"/>
    <w:rsid w:val="005C2476"/>
    <w:rsid w:val="005C2D85"/>
    <w:rsid w:val="005C376D"/>
    <w:rsid w:val="005C3A65"/>
    <w:rsid w:val="005C3CDF"/>
    <w:rsid w:val="005C44FE"/>
    <w:rsid w:val="005C482A"/>
    <w:rsid w:val="005C4B4D"/>
    <w:rsid w:val="005C4DE3"/>
    <w:rsid w:val="005C4F55"/>
    <w:rsid w:val="005C50E9"/>
    <w:rsid w:val="005C5320"/>
    <w:rsid w:val="005C5379"/>
    <w:rsid w:val="005C5656"/>
    <w:rsid w:val="005C5849"/>
    <w:rsid w:val="005C5985"/>
    <w:rsid w:val="005C61E1"/>
    <w:rsid w:val="005C7340"/>
    <w:rsid w:val="005C7440"/>
    <w:rsid w:val="005C7A54"/>
    <w:rsid w:val="005C7CAD"/>
    <w:rsid w:val="005C7EF8"/>
    <w:rsid w:val="005D0102"/>
    <w:rsid w:val="005D01D8"/>
    <w:rsid w:val="005D02FA"/>
    <w:rsid w:val="005D03B4"/>
    <w:rsid w:val="005D047B"/>
    <w:rsid w:val="005D0536"/>
    <w:rsid w:val="005D0790"/>
    <w:rsid w:val="005D085A"/>
    <w:rsid w:val="005D0FCE"/>
    <w:rsid w:val="005D1374"/>
    <w:rsid w:val="005D1701"/>
    <w:rsid w:val="005D20FC"/>
    <w:rsid w:val="005D241F"/>
    <w:rsid w:val="005D24A2"/>
    <w:rsid w:val="005D26D7"/>
    <w:rsid w:val="005D2A49"/>
    <w:rsid w:val="005D2B7E"/>
    <w:rsid w:val="005D2EE8"/>
    <w:rsid w:val="005D309B"/>
    <w:rsid w:val="005D31D3"/>
    <w:rsid w:val="005D32ED"/>
    <w:rsid w:val="005D37FF"/>
    <w:rsid w:val="005D38F9"/>
    <w:rsid w:val="005D4764"/>
    <w:rsid w:val="005D5499"/>
    <w:rsid w:val="005D576B"/>
    <w:rsid w:val="005D594D"/>
    <w:rsid w:val="005D5E46"/>
    <w:rsid w:val="005D609E"/>
    <w:rsid w:val="005D64A5"/>
    <w:rsid w:val="005D6929"/>
    <w:rsid w:val="005D6B30"/>
    <w:rsid w:val="005D6E1C"/>
    <w:rsid w:val="005D7741"/>
    <w:rsid w:val="005D7764"/>
    <w:rsid w:val="005D7E04"/>
    <w:rsid w:val="005D7FED"/>
    <w:rsid w:val="005E0082"/>
    <w:rsid w:val="005E0353"/>
    <w:rsid w:val="005E12A5"/>
    <w:rsid w:val="005E12C9"/>
    <w:rsid w:val="005E1385"/>
    <w:rsid w:val="005E1393"/>
    <w:rsid w:val="005E1A58"/>
    <w:rsid w:val="005E1C06"/>
    <w:rsid w:val="005E283A"/>
    <w:rsid w:val="005E2E2C"/>
    <w:rsid w:val="005E35FD"/>
    <w:rsid w:val="005E383F"/>
    <w:rsid w:val="005E3C1D"/>
    <w:rsid w:val="005E48F7"/>
    <w:rsid w:val="005E494B"/>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7E2"/>
    <w:rsid w:val="005F0B4C"/>
    <w:rsid w:val="005F0B53"/>
    <w:rsid w:val="005F0C46"/>
    <w:rsid w:val="005F172A"/>
    <w:rsid w:val="005F1912"/>
    <w:rsid w:val="005F1C6B"/>
    <w:rsid w:val="005F1FE4"/>
    <w:rsid w:val="005F2309"/>
    <w:rsid w:val="005F2405"/>
    <w:rsid w:val="005F2441"/>
    <w:rsid w:val="005F27EC"/>
    <w:rsid w:val="005F316A"/>
    <w:rsid w:val="005F327D"/>
    <w:rsid w:val="005F369B"/>
    <w:rsid w:val="005F3702"/>
    <w:rsid w:val="005F378B"/>
    <w:rsid w:val="005F37C5"/>
    <w:rsid w:val="005F3F26"/>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8F9"/>
    <w:rsid w:val="00600E1A"/>
    <w:rsid w:val="00601072"/>
    <w:rsid w:val="0060144E"/>
    <w:rsid w:val="00601754"/>
    <w:rsid w:val="00601C4E"/>
    <w:rsid w:val="00601D4D"/>
    <w:rsid w:val="00601FCD"/>
    <w:rsid w:val="00602354"/>
    <w:rsid w:val="0060243B"/>
    <w:rsid w:val="00602508"/>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AF9"/>
    <w:rsid w:val="00607E68"/>
    <w:rsid w:val="00607EA3"/>
    <w:rsid w:val="0061005A"/>
    <w:rsid w:val="006102C6"/>
    <w:rsid w:val="006103F0"/>
    <w:rsid w:val="0061045E"/>
    <w:rsid w:val="00611369"/>
    <w:rsid w:val="006113A9"/>
    <w:rsid w:val="00611A0D"/>
    <w:rsid w:val="00611E96"/>
    <w:rsid w:val="00612A01"/>
    <w:rsid w:val="00612C73"/>
    <w:rsid w:val="00612F7C"/>
    <w:rsid w:val="00613036"/>
    <w:rsid w:val="0061317A"/>
    <w:rsid w:val="006134CE"/>
    <w:rsid w:val="006138D8"/>
    <w:rsid w:val="00614064"/>
    <w:rsid w:val="006141D8"/>
    <w:rsid w:val="00614CB4"/>
    <w:rsid w:val="00614D1E"/>
    <w:rsid w:val="0061524B"/>
    <w:rsid w:val="0061565F"/>
    <w:rsid w:val="00615850"/>
    <w:rsid w:val="006158C2"/>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8C8"/>
    <w:rsid w:val="00621B6A"/>
    <w:rsid w:val="00621C0B"/>
    <w:rsid w:val="00621C72"/>
    <w:rsid w:val="00621CAD"/>
    <w:rsid w:val="00621FA3"/>
    <w:rsid w:val="006226CA"/>
    <w:rsid w:val="0062286B"/>
    <w:rsid w:val="00622DF3"/>
    <w:rsid w:val="00623427"/>
    <w:rsid w:val="00623780"/>
    <w:rsid w:val="00623EF3"/>
    <w:rsid w:val="00623FCD"/>
    <w:rsid w:val="00624304"/>
    <w:rsid w:val="00624721"/>
    <w:rsid w:val="00624AFA"/>
    <w:rsid w:val="00624C6E"/>
    <w:rsid w:val="00624FB3"/>
    <w:rsid w:val="00625423"/>
    <w:rsid w:val="00625780"/>
    <w:rsid w:val="00625B24"/>
    <w:rsid w:val="0062657C"/>
    <w:rsid w:val="006269CB"/>
    <w:rsid w:val="00626C25"/>
    <w:rsid w:val="00626E64"/>
    <w:rsid w:val="00626ED3"/>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DA"/>
    <w:rsid w:val="00632BF5"/>
    <w:rsid w:val="00633296"/>
    <w:rsid w:val="00633780"/>
    <w:rsid w:val="006338F7"/>
    <w:rsid w:val="00633951"/>
    <w:rsid w:val="00633965"/>
    <w:rsid w:val="00633A70"/>
    <w:rsid w:val="00633B5E"/>
    <w:rsid w:val="00633C0A"/>
    <w:rsid w:val="00633D62"/>
    <w:rsid w:val="0063405E"/>
    <w:rsid w:val="006341AD"/>
    <w:rsid w:val="006347F5"/>
    <w:rsid w:val="00635372"/>
    <w:rsid w:val="006354B1"/>
    <w:rsid w:val="006356ED"/>
    <w:rsid w:val="00635D22"/>
    <w:rsid w:val="00635EDC"/>
    <w:rsid w:val="00635F56"/>
    <w:rsid w:val="00636094"/>
    <w:rsid w:val="0063681F"/>
    <w:rsid w:val="00636A76"/>
    <w:rsid w:val="00636FB3"/>
    <w:rsid w:val="0063704D"/>
    <w:rsid w:val="00637395"/>
    <w:rsid w:val="006373B0"/>
    <w:rsid w:val="006373C7"/>
    <w:rsid w:val="006374F0"/>
    <w:rsid w:val="00637E00"/>
    <w:rsid w:val="00637E74"/>
    <w:rsid w:val="006401C6"/>
    <w:rsid w:val="00640207"/>
    <w:rsid w:val="00640222"/>
    <w:rsid w:val="00640529"/>
    <w:rsid w:val="006409F3"/>
    <w:rsid w:val="00640C8D"/>
    <w:rsid w:val="00640D97"/>
    <w:rsid w:val="00640FEF"/>
    <w:rsid w:val="00641061"/>
    <w:rsid w:val="006419ED"/>
    <w:rsid w:val="00642D10"/>
    <w:rsid w:val="006434BA"/>
    <w:rsid w:val="00643769"/>
    <w:rsid w:val="006437A9"/>
    <w:rsid w:val="00643973"/>
    <w:rsid w:val="00643FA7"/>
    <w:rsid w:val="00644177"/>
    <w:rsid w:val="00644200"/>
    <w:rsid w:val="0064428B"/>
    <w:rsid w:val="00644382"/>
    <w:rsid w:val="00644511"/>
    <w:rsid w:val="00644605"/>
    <w:rsid w:val="0064486C"/>
    <w:rsid w:val="00644E60"/>
    <w:rsid w:val="00644F00"/>
    <w:rsid w:val="006457B7"/>
    <w:rsid w:val="006465B5"/>
    <w:rsid w:val="00647CB3"/>
    <w:rsid w:val="00647D60"/>
    <w:rsid w:val="00650150"/>
    <w:rsid w:val="006506D0"/>
    <w:rsid w:val="00650854"/>
    <w:rsid w:val="0065088B"/>
    <w:rsid w:val="00650B51"/>
    <w:rsid w:val="00650CF1"/>
    <w:rsid w:val="00650D1E"/>
    <w:rsid w:val="00650DFE"/>
    <w:rsid w:val="00650EB8"/>
    <w:rsid w:val="00650F7C"/>
    <w:rsid w:val="00650FBE"/>
    <w:rsid w:val="00651216"/>
    <w:rsid w:val="006513D5"/>
    <w:rsid w:val="006517E2"/>
    <w:rsid w:val="00651861"/>
    <w:rsid w:val="006518B1"/>
    <w:rsid w:val="00651936"/>
    <w:rsid w:val="00651AD3"/>
    <w:rsid w:val="00651FA0"/>
    <w:rsid w:val="00652BB4"/>
    <w:rsid w:val="00653273"/>
    <w:rsid w:val="006535FD"/>
    <w:rsid w:val="00653BCD"/>
    <w:rsid w:val="00653BEA"/>
    <w:rsid w:val="006542FE"/>
    <w:rsid w:val="00654346"/>
    <w:rsid w:val="0065443C"/>
    <w:rsid w:val="006544F6"/>
    <w:rsid w:val="00654A45"/>
    <w:rsid w:val="00654B42"/>
    <w:rsid w:val="00654BEC"/>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068B"/>
    <w:rsid w:val="00661324"/>
    <w:rsid w:val="00661636"/>
    <w:rsid w:val="00661664"/>
    <w:rsid w:val="00661CC2"/>
    <w:rsid w:val="00661D38"/>
    <w:rsid w:val="00662166"/>
    <w:rsid w:val="00662DE9"/>
    <w:rsid w:val="00662FA2"/>
    <w:rsid w:val="006635DC"/>
    <w:rsid w:val="00663908"/>
    <w:rsid w:val="00663CED"/>
    <w:rsid w:val="0066402E"/>
    <w:rsid w:val="00664250"/>
    <w:rsid w:val="006646F4"/>
    <w:rsid w:val="00664BF5"/>
    <w:rsid w:val="00665229"/>
    <w:rsid w:val="006652EA"/>
    <w:rsid w:val="00665316"/>
    <w:rsid w:val="006654E8"/>
    <w:rsid w:val="0066568F"/>
    <w:rsid w:val="00665882"/>
    <w:rsid w:val="00665CCE"/>
    <w:rsid w:val="00666268"/>
    <w:rsid w:val="006662D2"/>
    <w:rsid w:val="00666948"/>
    <w:rsid w:val="00666C94"/>
    <w:rsid w:val="00666E45"/>
    <w:rsid w:val="006672FC"/>
    <w:rsid w:val="0066736D"/>
    <w:rsid w:val="00667A27"/>
    <w:rsid w:val="006704BF"/>
    <w:rsid w:val="00670672"/>
    <w:rsid w:val="00670AD6"/>
    <w:rsid w:val="00670D20"/>
    <w:rsid w:val="00670ECD"/>
    <w:rsid w:val="006710F4"/>
    <w:rsid w:val="00671773"/>
    <w:rsid w:val="00671C8F"/>
    <w:rsid w:val="006723C8"/>
    <w:rsid w:val="0067248A"/>
    <w:rsid w:val="00672966"/>
    <w:rsid w:val="006729A2"/>
    <w:rsid w:val="00672F44"/>
    <w:rsid w:val="00673201"/>
    <w:rsid w:val="0067330E"/>
    <w:rsid w:val="006735BC"/>
    <w:rsid w:val="006737DD"/>
    <w:rsid w:val="0067383C"/>
    <w:rsid w:val="00673BDE"/>
    <w:rsid w:val="00673EB7"/>
    <w:rsid w:val="00673FBF"/>
    <w:rsid w:val="00674460"/>
    <w:rsid w:val="00674474"/>
    <w:rsid w:val="0067517B"/>
    <w:rsid w:val="00675652"/>
    <w:rsid w:val="006757DC"/>
    <w:rsid w:val="00676038"/>
    <w:rsid w:val="006767B8"/>
    <w:rsid w:val="00676D77"/>
    <w:rsid w:val="00677370"/>
    <w:rsid w:val="006774E8"/>
    <w:rsid w:val="00677725"/>
    <w:rsid w:val="006777A2"/>
    <w:rsid w:val="006777EC"/>
    <w:rsid w:val="00677F20"/>
    <w:rsid w:val="00677FC7"/>
    <w:rsid w:val="0068013A"/>
    <w:rsid w:val="00680199"/>
    <w:rsid w:val="00680308"/>
    <w:rsid w:val="00680A97"/>
    <w:rsid w:val="00680C05"/>
    <w:rsid w:val="00680DFD"/>
    <w:rsid w:val="00680F30"/>
    <w:rsid w:val="00680F81"/>
    <w:rsid w:val="0068102D"/>
    <w:rsid w:val="006812E9"/>
    <w:rsid w:val="0068139A"/>
    <w:rsid w:val="006819F6"/>
    <w:rsid w:val="00681A9A"/>
    <w:rsid w:val="00681BF2"/>
    <w:rsid w:val="0068226B"/>
    <w:rsid w:val="00682318"/>
    <w:rsid w:val="006827C5"/>
    <w:rsid w:val="00682A4A"/>
    <w:rsid w:val="00682E54"/>
    <w:rsid w:val="00682ED3"/>
    <w:rsid w:val="00683136"/>
    <w:rsid w:val="00683BF9"/>
    <w:rsid w:val="00683D7F"/>
    <w:rsid w:val="00684035"/>
    <w:rsid w:val="006841F4"/>
    <w:rsid w:val="00684258"/>
    <w:rsid w:val="00684353"/>
    <w:rsid w:val="0068457C"/>
    <w:rsid w:val="0068458C"/>
    <w:rsid w:val="006848F6"/>
    <w:rsid w:val="0068504A"/>
    <w:rsid w:val="00685586"/>
    <w:rsid w:val="00685725"/>
    <w:rsid w:val="00685C28"/>
    <w:rsid w:val="00685D3B"/>
    <w:rsid w:val="0068623E"/>
    <w:rsid w:val="00686366"/>
    <w:rsid w:val="0068653A"/>
    <w:rsid w:val="0068657C"/>
    <w:rsid w:val="0068673B"/>
    <w:rsid w:val="00686C33"/>
    <w:rsid w:val="00687134"/>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78"/>
    <w:rsid w:val="00693295"/>
    <w:rsid w:val="00693386"/>
    <w:rsid w:val="00693CA1"/>
    <w:rsid w:val="00693CCC"/>
    <w:rsid w:val="006943ED"/>
    <w:rsid w:val="0069447C"/>
    <w:rsid w:val="0069461D"/>
    <w:rsid w:val="0069488F"/>
    <w:rsid w:val="006949AD"/>
    <w:rsid w:val="006949CD"/>
    <w:rsid w:val="00694D1C"/>
    <w:rsid w:val="00694D7A"/>
    <w:rsid w:val="00695A99"/>
    <w:rsid w:val="00695E95"/>
    <w:rsid w:val="00696244"/>
    <w:rsid w:val="006969D6"/>
    <w:rsid w:val="0069755C"/>
    <w:rsid w:val="006979DC"/>
    <w:rsid w:val="00697C2C"/>
    <w:rsid w:val="006A05EF"/>
    <w:rsid w:val="006A0942"/>
    <w:rsid w:val="006A18CF"/>
    <w:rsid w:val="006A18DD"/>
    <w:rsid w:val="006A1E07"/>
    <w:rsid w:val="006A221C"/>
    <w:rsid w:val="006A2347"/>
    <w:rsid w:val="006A24B3"/>
    <w:rsid w:val="006A267B"/>
    <w:rsid w:val="006A2733"/>
    <w:rsid w:val="006A2CB0"/>
    <w:rsid w:val="006A2D0E"/>
    <w:rsid w:val="006A2E66"/>
    <w:rsid w:val="006A2F39"/>
    <w:rsid w:val="006A3227"/>
    <w:rsid w:val="006A3290"/>
    <w:rsid w:val="006A3396"/>
    <w:rsid w:val="006A3574"/>
    <w:rsid w:val="006A3E86"/>
    <w:rsid w:val="006A3F94"/>
    <w:rsid w:val="006A4113"/>
    <w:rsid w:val="006A457C"/>
    <w:rsid w:val="006A4584"/>
    <w:rsid w:val="006A484F"/>
    <w:rsid w:val="006A49B5"/>
    <w:rsid w:val="006A4DAE"/>
    <w:rsid w:val="006A5185"/>
    <w:rsid w:val="006A562B"/>
    <w:rsid w:val="006A5893"/>
    <w:rsid w:val="006A5A45"/>
    <w:rsid w:val="006A5CA3"/>
    <w:rsid w:val="006A5E26"/>
    <w:rsid w:val="006A606B"/>
    <w:rsid w:val="006A60E9"/>
    <w:rsid w:val="006A6725"/>
    <w:rsid w:val="006A6B69"/>
    <w:rsid w:val="006A6CCF"/>
    <w:rsid w:val="006A7574"/>
    <w:rsid w:val="006A7984"/>
    <w:rsid w:val="006A7B8B"/>
    <w:rsid w:val="006A7BF2"/>
    <w:rsid w:val="006A7C40"/>
    <w:rsid w:val="006A7FDD"/>
    <w:rsid w:val="006B0489"/>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790"/>
    <w:rsid w:val="006B32B5"/>
    <w:rsid w:val="006B33CA"/>
    <w:rsid w:val="006B36CC"/>
    <w:rsid w:val="006B393F"/>
    <w:rsid w:val="006B3E55"/>
    <w:rsid w:val="006B453F"/>
    <w:rsid w:val="006B4566"/>
    <w:rsid w:val="006B460F"/>
    <w:rsid w:val="006B4D4E"/>
    <w:rsid w:val="006B6AD0"/>
    <w:rsid w:val="006B6BA3"/>
    <w:rsid w:val="006B6C95"/>
    <w:rsid w:val="006B725C"/>
    <w:rsid w:val="006B785D"/>
    <w:rsid w:val="006B7864"/>
    <w:rsid w:val="006B789D"/>
    <w:rsid w:val="006C02E3"/>
    <w:rsid w:val="006C03B2"/>
    <w:rsid w:val="006C0640"/>
    <w:rsid w:val="006C09DD"/>
    <w:rsid w:val="006C0A1A"/>
    <w:rsid w:val="006C106C"/>
    <w:rsid w:val="006C10B4"/>
    <w:rsid w:val="006C1573"/>
    <w:rsid w:val="006C1B3F"/>
    <w:rsid w:val="006C2113"/>
    <w:rsid w:val="006C2630"/>
    <w:rsid w:val="006C27DA"/>
    <w:rsid w:val="006C285F"/>
    <w:rsid w:val="006C2DEA"/>
    <w:rsid w:val="006C2E24"/>
    <w:rsid w:val="006C3009"/>
    <w:rsid w:val="006C375B"/>
    <w:rsid w:val="006C377A"/>
    <w:rsid w:val="006C3F40"/>
    <w:rsid w:val="006C44D3"/>
    <w:rsid w:val="006C45C1"/>
    <w:rsid w:val="006C47C8"/>
    <w:rsid w:val="006C4B0F"/>
    <w:rsid w:val="006C4B11"/>
    <w:rsid w:val="006C4D69"/>
    <w:rsid w:val="006C4E09"/>
    <w:rsid w:val="006C5023"/>
    <w:rsid w:val="006C50C3"/>
    <w:rsid w:val="006C50D3"/>
    <w:rsid w:val="006C5215"/>
    <w:rsid w:val="006C566C"/>
    <w:rsid w:val="006C570A"/>
    <w:rsid w:val="006C57EC"/>
    <w:rsid w:val="006C5991"/>
    <w:rsid w:val="006C5A4C"/>
    <w:rsid w:val="006C5B3E"/>
    <w:rsid w:val="006C5C20"/>
    <w:rsid w:val="006C5FF1"/>
    <w:rsid w:val="006C6253"/>
    <w:rsid w:val="006C6287"/>
    <w:rsid w:val="006C64C4"/>
    <w:rsid w:val="006C6649"/>
    <w:rsid w:val="006C677C"/>
    <w:rsid w:val="006C6E76"/>
    <w:rsid w:val="006C6E92"/>
    <w:rsid w:val="006C6FF5"/>
    <w:rsid w:val="006C7428"/>
    <w:rsid w:val="006C75C9"/>
    <w:rsid w:val="006C7BA1"/>
    <w:rsid w:val="006D0233"/>
    <w:rsid w:val="006D03CD"/>
    <w:rsid w:val="006D0A70"/>
    <w:rsid w:val="006D0AD9"/>
    <w:rsid w:val="006D0DED"/>
    <w:rsid w:val="006D19ED"/>
    <w:rsid w:val="006D1A23"/>
    <w:rsid w:val="006D1C6F"/>
    <w:rsid w:val="006D1F1A"/>
    <w:rsid w:val="006D21FF"/>
    <w:rsid w:val="006D2627"/>
    <w:rsid w:val="006D26DE"/>
    <w:rsid w:val="006D2B11"/>
    <w:rsid w:val="006D31AF"/>
    <w:rsid w:val="006D31DD"/>
    <w:rsid w:val="006D343D"/>
    <w:rsid w:val="006D354C"/>
    <w:rsid w:val="006D3D66"/>
    <w:rsid w:val="006D3E35"/>
    <w:rsid w:val="006D409F"/>
    <w:rsid w:val="006D492A"/>
    <w:rsid w:val="006D493C"/>
    <w:rsid w:val="006D4E49"/>
    <w:rsid w:val="006D4F72"/>
    <w:rsid w:val="006D5606"/>
    <w:rsid w:val="006D59BF"/>
    <w:rsid w:val="006D5AE7"/>
    <w:rsid w:val="006D5EC2"/>
    <w:rsid w:val="006D5FEF"/>
    <w:rsid w:val="006D615D"/>
    <w:rsid w:val="006D63C2"/>
    <w:rsid w:val="006D6DB9"/>
    <w:rsid w:val="006D7372"/>
    <w:rsid w:val="006D7598"/>
    <w:rsid w:val="006D7B93"/>
    <w:rsid w:val="006D7D41"/>
    <w:rsid w:val="006D7DAD"/>
    <w:rsid w:val="006E0ADC"/>
    <w:rsid w:val="006E0B16"/>
    <w:rsid w:val="006E0E60"/>
    <w:rsid w:val="006E0ED0"/>
    <w:rsid w:val="006E176F"/>
    <w:rsid w:val="006E208F"/>
    <w:rsid w:val="006E22CC"/>
    <w:rsid w:val="006E2AA6"/>
    <w:rsid w:val="006E338A"/>
    <w:rsid w:val="006E3854"/>
    <w:rsid w:val="006E3BA9"/>
    <w:rsid w:val="006E3D3A"/>
    <w:rsid w:val="006E3E35"/>
    <w:rsid w:val="006E40E5"/>
    <w:rsid w:val="006E459B"/>
    <w:rsid w:val="006E4752"/>
    <w:rsid w:val="006E4917"/>
    <w:rsid w:val="006E5093"/>
    <w:rsid w:val="006E512D"/>
    <w:rsid w:val="006E5151"/>
    <w:rsid w:val="006E54EC"/>
    <w:rsid w:val="006E554E"/>
    <w:rsid w:val="006E574E"/>
    <w:rsid w:val="006E5F8F"/>
    <w:rsid w:val="006E5FE9"/>
    <w:rsid w:val="006E6043"/>
    <w:rsid w:val="006E6A05"/>
    <w:rsid w:val="006E6DA9"/>
    <w:rsid w:val="006E6F03"/>
    <w:rsid w:val="006E71A8"/>
    <w:rsid w:val="006E7320"/>
    <w:rsid w:val="006E7496"/>
    <w:rsid w:val="006E792F"/>
    <w:rsid w:val="006E7969"/>
    <w:rsid w:val="006E7E49"/>
    <w:rsid w:val="006E7F71"/>
    <w:rsid w:val="006F0072"/>
    <w:rsid w:val="006F0395"/>
    <w:rsid w:val="006F04E2"/>
    <w:rsid w:val="006F05C2"/>
    <w:rsid w:val="006F090B"/>
    <w:rsid w:val="006F0C12"/>
    <w:rsid w:val="006F0E20"/>
    <w:rsid w:val="006F0EB1"/>
    <w:rsid w:val="006F1008"/>
    <w:rsid w:val="006F1D86"/>
    <w:rsid w:val="006F2008"/>
    <w:rsid w:val="006F22CB"/>
    <w:rsid w:val="006F291E"/>
    <w:rsid w:val="006F2E21"/>
    <w:rsid w:val="006F3052"/>
    <w:rsid w:val="006F314D"/>
    <w:rsid w:val="006F3738"/>
    <w:rsid w:val="006F3B01"/>
    <w:rsid w:val="006F3BDF"/>
    <w:rsid w:val="006F4009"/>
    <w:rsid w:val="006F4072"/>
    <w:rsid w:val="006F4189"/>
    <w:rsid w:val="006F446D"/>
    <w:rsid w:val="006F4A19"/>
    <w:rsid w:val="006F543B"/>
    <w:rsid w:val="006F557B"/>
    <w:rsid w:val="006F5B41"/>
    <w:rsid w:val="006F6689"/>
    <w:rsid w:val="006F6740"/>
    <w:rsid w:val="006F7181"/>
    <w:rsid w:val="006F73A7"/>
    <w:rsid w:val="006F746D"/>
    <w:rsid w:val="006F7572"/>
    <w:rsid w:val="006F7A92"/>
    <w:rsid w:val="006F7C53"/>
    <w:rsid w:val="006F7E42"/>
    <w:rsid w:val="00700042"/>
    <w:rsid w:val="0070023A"/>
    <w:rsid w:val="007003F7"/>
    <w:rsid w:val="007004EC"/>
    <w:rsid w:val="0070179E"/>
    <w:rsid w:val="007017EA"/>
    <w:rsid w:val="0070181F"/>
    <w:rsid w:val="0070193E"/>
    <w:rsid w:val="00701B27"/>
    <w:rsid w:val="00702BFC"/>
    <w:rsid w:val="00703119"/>
    <w:rsid w:val="007034BC"/>
    <w:rsid w:val="007035F6"/>
    <w:rsid w:val="007036E5"/>
    <w:rsid w:val="00703D58"/>
    <w:rsid w:val="00704321"/>
    <w:rsid w:val="007044C2"/>
    <w:rsid w:val="007047A7"/>
    <w:rsid w:val="00704A33"/>
    <w:rsid w:val="00704DEB"/>
    <w:rsid w:val="00705584"/>
    <w:rsid w:val="00705E96"/>
    <w:rsid w:val="007069DE"/>
    <w:rsid w:val="00706E08"/>
    <w:rsid w:val="00706F3F"/>
    <w:rsid w:val="0070711F"/>
    <w:rsid w:val="0070730D"/>
    <w:rsid w:val="0070743B"/>
    <w:rsid w:val="0070796A"/>
    <w:rsid w:val="00707A89"/>
    <w:rsid w:val="0071002A"/>
    <w:rsid w:val="007101EE"/>
    <w:rsid w:val="00710905"/>
    <w:rsid w:val="00710994"/>
    <w:rsid w:val="007109CD"/>
    <w:rsid w:val="00710A3E"/>
    <w:rsid w:val="00710D33"/>
    <w:rsid w:val="007110FE"/>
    <w:rsid w:val="00711760"/>
    <w:rsid w:val="0071196B"/>
    <w:rsid w:val="00711A0F"/>
    <w:rsid w:val="00711AE4"/>
    <w:rsid w:val="00711CBA"/>
    <w:rsid w:val="00711CBD"/>
    <w:rsid w:val="00711D10"/>
    <w:rsid w:val="00711D73"/>
    <w:rsid w:val="00711E0C"/>
    <w:rsid w:val="007128DA"/>
    <w:rsid w:val="00712A0F"/>
    <w:rsid w:val="00712FDB"/>
    <w:rsid w:val="007131B3"/>
    <w:rsid w:val="0071374D"/>
    <w:rsid w:val="00714095"/>
    <w:rsid w:val="00714312"/>
    <w:rsid w:val="00714526"/>
    <w:rsid w:val="00714722"/>
    <w:rsid w:val="00714A2D"/>
    <w:rsid w:val="00714D6A"/>
    <w:rsid w:val="00714E6A"/>
    <w:rsid w:val="00715920"/>
    <w:rsid w:val="00715F49"/>
    <w:rsid w:val="007162F2"/>
    <w:rsid w:val="007163BF"/>
    <w:rsid w:val="0071641D"/>
    <w:rsid w:val="0071649C"/>
    <w:rsid w:val="00716528"/>
    <w:rsid w:val="00716A90"/>
    <w:rsid w:val="00716FC0"/>
    <w:rsid w:val="00717267"/>
    <w:rsid w:val="007178EE"/>
    <w:rsid w:val="00717B0A"/>
    <w:rsid w:val="00720593"/>
    <w:rsid w:val="00720759"/>
    <w:rsid w:val="007208FF"/>
    <w:rsid w:val="00720BD4"/>
    <w:rsid w:val="00721011"/>
    <w:rsid w:val="0072116F"/>
    <w:rsid w:val="007215A9"/>
    <w:rsid w:val="007215BF"/>
    <w:rsid w:val="007218A9"/>
    <w:rsid w:val="0072190B"/>
    <w:rsid w:val="00721E1D"/>
    <w:rsid w:val="00721E87"/>
    <w:rsid w:val="00721F9A"/>
    <w:rsid w:val="00722B72"/>
    <w:rsid w:val="00723643"/>
    <w:rsid w:val="00723701"/>
    <w:rsid w:val="00723C7E"/>
    <w:rsid w:val="00723EC3"/>
    <w:rsid w:val="00724426"/>
    <w:rsid w:val="00725068"/>
    <w:rsid w:val="0072541E"/>
    <w:rsid w:val="007254B1"/>
    <w:rsid w:val="0072560E"/>
    <w:rsid w:val="00725CB6"/>
    <w:rsid w:val="00725D75"/>
    <w:rsid w:val="0072602E"/>
    <w:rsid w:val="00726281"/>
    <w:rsid w:val="0072665F"/>
    <w:rsid w:val="00726EAA"/>
    <w:rsid w:val="00727E9F"/>
    <w:rsid w:val="00730302"/>
    <w:rsid w:val="00730BC1"/>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8CC"/>
    <w:rsid w:val="0073497A"/>
    <w:rsid w:val="00735519"/>
    <w:rsid w:val="007356D0"/>
    <w:rsid w:val="00735C14"/>
    <w:rsid w:val="0073637C"/>
    <w:rsid w:val="007366CA"/>
    <w:rsid w:val="00736D7B"/>
    <w:rsid w:val="007377ED"/>
    <w:rsid w:val="007379C8"/>
    <w:rsid w:val="00740094"/>
    <w:rsid w:val="0074052B"/>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957"/>
    <w:rsid w:val="00744FB1"/>
    <w:rsid w:val="00745307"/>
    <w:rsid w:val="0074576E"/>
    <w:rsid w:val="00745EBB"/>
    <w:rsid w:val="00746167"/>
    <w:rsid w:val="00746199"/>
    <w:rsid w:val="007462A6"/>
    <w:rsid w:val="00746369"/>
    <w:rsid w:val="0074644A"/>
    <w:rsid w:val="007464E7"/>
    <w:rsid w:val="00747446"/>
    <w:rsid w:val="0074769D"/>
    <w:rsid w:val="0074774A"/>
    <w:rsid w:val="00747BD8"/>
    <w:rsid w:val="00747E09"/>
    <w:rsid w:val="00747F05"/>
    <w:rsid w:val="007500FC"/>
    <w:rsid w:val="0075038A"/>
    <w:rsid w:val="007509F9"/>
    <w:rsid w:val="00750EF0"/>
    <w:rsid w:val="007512BE"/>
    <w:rsid w:val="007512D3"/>
    <w:rsid w:val="007515C8"/>
    <w:rsid w:val="007517D1"/>
    <w:rsid w:val="00751F76"/>
    <w:rsid w:val="00752497"/>
    <w:rsid w:val="0075250F"/>
    <w:rsid w:val="007527B8"/>
    <w:rsid w:val="0075288B"/>
    <w:rsid w:val="00752B0E"/>
    <w:rsid w:val="00752EB4"/>
    <w:rsid w:val="00752FE7"/>
    <w:rsid w:val="0075312F"/>
    <w:rsid w:val="007536BB"/>
    <w:rsid w:val="00753866"/>
    <w:rsid w:val="00753B0F"/>
    <w:rsid w:val="00753B9D"/>
    <w:rsid w:val="00753F01"/>
    <w:rsid w:val="0075412E"/>
    <w:rsid w:val="00754D64"/>
    <w:rsid w:val="00754EDC"/>
    <w:rsid w:val="0075583A"/>
    <w:rsid w:val="00755B06"/>
    <w:rsid w:val="00755C07"/>
    <w:rsid w:val="00755E06"/>
    <w:rsid w:val="007564B4"/>
    <w:rsid w:val="00756535"/>
    <w:rsid w:val="007565E2"/>
    <w:rsid w:val="00756BFC"/>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185"/>
    <w:rsid w:val="007624B9"/>
    <w:rsid w:val="00762924"/>
    <w:rsid w:val="0076295C"/>
    <w:rsid w:val="00762DC1"/>
    <w:rsid w:val="00763055"/>
    <w:rsid w:val="0076375B"/>
    <w:rsid w:val="00763D32"/>
    <w:rsid w:val="00763F7A"/>
    <w:rsid w:val="007643CA"/>
    <w:rsid w:val="00764A37"/>
    <w:rsid w:val="00764CDD"/>
    <w:rsid w:val="00764E4E"/>
    <w:rsid w:val="00764EB8"/>
    <w:rsid w:val="00764F42"/>
    <w:rsid w:val="00765098"/>
    <w:rsid w:val="007657DE"/>
    <w:rsid w:val="007657E5"/>
    <w:rsid w:val="0076598E"/>
    <w:rsid w:val="00765B28"/>
    <w:rsid w:val="00765C89"/>
    <w:rsid w:val="00765E5F"/>
    <w:rsid w:val="00765FDC"/>
    <w:rsid w:val="00766559"/>
    <w:rsid w:val="007666E9"/>
    <w:rsid w:val="007667D5"/>
    <w:rsid w:val="00766B0E"/>
    <w:rsid w:val="00766BFB"/>
    <w:rsid w:val="00766CD1"/>
    <w:rsid w:val="00766DFE"/>
    <w:rsid w:val="00766E53"/>
    <w:rsid w:val="0076727D"/>
    <w:rsid w:val="0076731C"/>
    <w:rsid w:val="00767416"/>
    <w:rsid w:val="0076747C"/>
    <w:rsid w:val="007678B6"/>
    <w:rsid w:val="00767D5D"/>
    <w:rsid w:val="00770544"/>
    <w:rsid w:val="00770CEE"/>
    <w:rsid w:val="00770F99"/>
    <w:rsid w:val="00771C48"/>
    <w:rsid w:val="00771D7E"/>
    <w:rsid w:val="007721AD"/>
    <w:rsid w:val="00772963"/>
    <w:rsid w:val="00772C23"/>
    <w:rsid w:val="00772D15"/>
    <w:rsid w:val="00772DC3"/>
    <w:rsid w:val="007731A4"/>
    <w:rsid w:val="007733C4"/>
    <w:rsid w:val="007733E9"/>
    <w:rsid w:val="00773A60"/>
    <w:rsid w:val="007743A1"/>
    <w:rsid w:val="007744EF"/>
    <w:rsid w:val="00774E74"/>
    <w:rsid w:val="007750DC"/>
    <w:rsid w:val="00775330"/>
    <w:rsid w:val="00775892"/>
    <w:rsid w:val="00775BAA"/>
    <w:rsid w:val="00775EFD"/>
    <w:rsid w:val="00775F11"/>
    <w:rsid w:val="007762CD"/>
    <w:rsid w:val="00776453"/>
    <w:rsid w:val="007768F2"/>
    <w:rsid w:val="00776A21"/>
    <w:rsid w:val="00776E9E"/>
    <w:rsid w:val="00777053"/>
    <w:rsid w:val="007770F1"/>
    <w:rsid w:val="00777BBC"/>
    <w:rsid w:val="00777C18"/>
    <w:rsid w:val="00777CD9"/>
    <w:rsid w:val="00777E96"/>
    <w:rsid w:val="00777EE9"/>
    <w:rsid w:val="00780657"/>
    <w:rsid w:val="00780980"/>
    <w:rsid w:val="007809E1"/>
    <w:rsid w:val="00780D72"/>
    <w:rsid w:val="0078146E"/>
    <w:rsid w:val="00781633"/>
    <w:rsid w:val="0078165E"/>
    <w:rsid w:val="007816FD"/>
    <w:rsid w:val="00781B9A"/>
    <w:rsid w:val="00781CB7"/>
    <w:rsid w:val="00781DAD"/>
    <w:rsid w:val="00782266"/>
    <w:rsid w:val="007822AB"/>
    <w:rsid w:val="0078243D"/>
    <w:rsid w:val="00782D8A"/>
    <w:rsid w:val="00783315"/>
    <w:rsid w:val="007833C3"/>
    <w:rsid w:val="007833D6"/>
    <w:rsid w:val="007833DA"/>
    <w:rsid w:val="007837BE"/>
    <w:rsid w:val="0078380D"/>
    <w:rsid w:val="00783C59"/>
    <w:rsid w:val="00783E65"/>
    <w:rsid w:val="007842FE"/>
    <w:rsid w:val="00784442"/>
    <w:rsid w:val="00784702"/>
    <w:rsid w:val="00784C31"/>
    <w:rsid w:val="00784EA1"/>
    <w:rsid w:val="00784FC7"/>
    <w:rsid w:val="007861D1"/>
    <w:rsid w:val="00786272"/>
    <w:rsid w:val="007864B2"/>
    <w:rsid w:val="00786613"/>
    <w:rsid w:val="00786620"/>
    <w:rsid w:val="007868B7"/>
    <w:rsid w:val="00786BC0"/>
    <w:rsid w:val="0078754E"/>
    <w:rsid w:val="0078756D"/>
    <w:rsid w:val="007875C4"/>
    <w:rsid w:val="00787736"/>
    <w:rsid w:val="00787977"/>
    <w:rsid w:val="00787A55"/>
    <w:rsid w:val="00787FF1"/>
    <w:rsid w:val="007902FB"/>
    <w:rsid w:val="00790E7E"/>
    <w:rsid w:val="00790EDE"/>
    <w:rsid w:val="007913A8"/>
    <w:rsid w:val="007916D2"/>
    <w:rsid w:val="00791ADE"/>
    <w:rsid w:val="00791BEA"/>
    <w:rsid w:val="00792486"/>
    <w:rsid w:val="007926B7"/>
    <w:rsid w:val="00792A89"/>
    <w:rsid w:val="00792D23"/>
    <w:rsid w:val="00792ECC"/>
    <w:rsid w:val="0079339B"/>
    <w:rsid w:val="00793787"/>
    <w:rsid w:val="007939C7"/>
    <w:rsid w:val="00793F70"/>
    <w:rsid w:val="0079400D"/>
    <w:rsid w:val="00794120"/>
    <w:rsid w:val="007947FB"/>
    <w:rsid w:val="00794842"/>
    <w:rsid w:val="0079485D"/>
    <w:rsid w:val="007954AC"/>
    <w:rsid w:val="007957BB"/>
    <w:rsid w:val="0079601B"/>
    <w:rsid w:val="007962E1"/>
    <w:rsid w:val="00796589"/>
    <w:rsid w:val="0079663F"/>
    <w:rsid w:val="0079692D"/>
    <w:rsid w:val="00796F91"/>
    <w:rsid w:val="0079799D"/>
    <w:rsid w:val="00797DAA"/>
    <w:rsid w:val="00797FCF"/>
    <w:rsid w:val="007A0616"/>
    <w:rsid w:val="007A06A2"/>
    <w:rsid w:val="007A091C"/>
    <w:rsid w:val="007A0DAC"/>
    <w:rsid w:val="007A1189"/>
    <w:rsid w:val="007A15BA"/>
    <w:rsid w:val="007A166E"/>
    <w:rsid w:val="007A16BA"/>
    <w:rsid w:val="007A16FD"/>
    <w:rsid w:val="007A17E9"/>
    <w:rsid w:val="007A1847"/>
    <w:rsid w:val="007A1964"/>
    <w:rsid w:val="007A1B63"/>
    <w:rsid w:val="007A2A48"/>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61F"/>
    <w:rsid w:val="007A618D"/>
    <w:rsid w:val="007A6333"/>
    <w:rsid w:val="007A6477"/>
    <w:rsid w:val="007A6909"/>
    <w:rsid w:val="007A6D88"/>
    <w:rsid w:val="007A75A3"/>
    <w:rsid w:val="007B0253"/>
    <w:rsid w:val="007B02E6"/>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692"/>
    <w:rsid w:val="007B4937"/>
    <w:rsid w:val="007B51B7"/>
    <w:rsid w:val="007B53E5"/>
    <w:rsid w:val="007B5829"/>
    <w:rsid w:val="007B5A66"/>
    <w:rsid w:val="007B630D"/>
    <w:rsid w:val="007B697F"/>
    <w:rsid w:val="007B6B11"/>
    <w:rsid w:val="007B74C5"/>
    <w:rsid w:val="007B7A2C"/>
    <w:rsid w:val="007C0880"/>
    <w:rsid w:val="007C0BD2"/>
    <w:rsid w:val="007C0CF6"/>
    <w:rsid w:val="007C0F3A"/>
    <w:rsid w:val="007C1065"/>
    <w:rsid w:val="007C1537"/>
    <w:rsid w:val="007C1B94"/>
    <w:rsid w:val="007C247B"/>
    <w:rsid w:val="007C2A39"/>
    <w:rsid w:val="007C2DBF"/>
    <w:rsid w:val="007C3A7B"/>
    <w:rsid w:val="007C3D88"/>
    <w:rsid w:val="007C3F14"/>
    <w:rsid w:val="007C508D"/>
    <w:rsid w:val="007C515A"/>
    <w:rsid w:val="007C52ED"/>
    <w:rsid w:val="007C56CE"/>
    <w:rsid w:val="007C5768"/>
    <w:rsid w:val="007C57E6"/>
    <w:rsid w:val="007C5AB0"/>
    <w:rsid w:val="007C5CE6"/>
    <w:rsid w:val="007C5DB6"/>
    <w:rsid w:val="007C61E0"/>
    <w:rsid w:val="007C6308"/>
    <w:rsid w:val="007C64BC"/>
    <w:rsid w:val="007C6566"/>
    <w:rsid w:val="007C6939"/>
    <w:rsid w:val="007C6941"/>
    <w:rsid w:val="007C6D8A"/>
    <w:rsid w:val="007C6ED4"/>
    <w:rsid w:val="007C72F8"/>
    <w:rsid w:val="007C768A"/>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188"/>
    <w:rsid w:val="007D357E"/>
    <w:rsid w:val="007D3889"/>
    <w:rsid w:val="007D39A2"/>
    <w:rsid w:val="007D39AC"/>
    <w:rsid w:val="007D39D7"/>
    <w:rsid w:val="007D3A84"/>
    <w:rsid w:val="007D43E9"/>
    <w:rsid w:val="007D4EA2"/>
    <w:rsid w:val="007D4FF2"/>
    <w:rsid w:val="007D512C"/>
    <w:rsid w:val="007D526F"/>
    <w:rsid w:val="007D6310"/>
    <w:rsid w:val="007D647B"/>
    <w:rsid w:val="007D654A"/>
    <w:rsid w:val="007D673F"/>
    <w:rsid w:val="007D68F4"/>
    <w:rsid w:val="007D692B"/>
    <w:rsid w:val="007D6C84"/>
    <w:rsid w:val="007D6CE5"/>
    <w:rsid w:val="007D6EF0"/>
    <w:rsid w:val="007D6F81"/>
    <w:rsid w:val="007D7042"/>
    <w:rsid w:val="007D7059"/>
    <w:rsid w:val="007D794A"/>
    <w:rsid w:val="007D7C64"/>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BE4"/>
    <w:rsid w:val="007E1CB1"/>
    <w:rsid w:val="007E201B"/>
    <w:rsid w:val="007E2146"/>
    <w:rsid w:val="007E2998"/>
    <w:rsid w:val="007E2B64"/>
    <w:rsid w:val="007E2B78"/>
    <w:rsid w:val="007E2D1D"/>
    <w:rsid w:val="007E2E4B"/>
    <w:rsid w:val="007E3C11"/>
    <w:rsid w:val="007E46A3"/>
    <w:rsid w:val="007E471A"/>
    <w:rsid w:val="007E486F"/>
    <w:rsid w:val="007E48CD"/>
    <w:rsid w:val="007E48E4"/>
    <w:rsid w:val="007E4C1C"/>
    <w:rsid w:val="007E4F0D"/>
    <w:rsid w:val="007E531F"/>
    <w:rsid w:val="007E5636"/>
    <w:rsid w:val="007E58E9"/>
    <w:rsid w:val="007E5A14"/>
    <w:rsid w:val="007E5FFD"/>
    <w:rsid w:val="007E61AA"/>
    <w:rsid w:val="007E6735"/>
    <w:rsid w:val="007E67F4"/>
    <w:rsid w:val="007E6936"/>
    <w:rsid w:val="007E6EF1"/>
    <w:rsid w:val="007E7B2B"/>
    <w:rsid w:val="007E7CBA"/>
    <w:rsid w:val="007F005A"/>
    <w:rsid w:val="007F0076"/>
    <w:rsid w:val="007F02A8"/>
    <w:rsid w:val="007F05E0"/>
    <w:rsid w:val="007F0B77"/>
    <w:rsid w:val="007F0DD3"/>
    <w:rsid w:val="007F164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3BB"/>
    <w:rsid w:val="00802410"/>
    <w:rsid w:val="00802615"/>
    <w:rsid w:val="00802C75"/>
    <w:rsid w:val="00803A20"/>
    <w:rsid w:val="00803E2E"/>
    <w:rsid w:val="008041E1"/>
    <w:rsid w:val="00804437"/>
    <w:rsid w:val="008047BE"/>
    <w:rsid w:val="00804867"/>
    <w:rsid w:val="00804B2F"/>
    <w:rsid w:val="00804B7C"/>
    <w:rsid w:val="00804C3F"/>
    <w:rsid w:val="00805227"/>
    <w:rsid w:val="0080654B"/>
    <w:rsid w:val="00806979"/>
    <w:rsid w:val="0080699F"/>
    <w:rsid w:val="00806ACA"/>
    <w:rsid w:val="00806D29"/>
    <w:rsid w:val="00807704"/>
    <w:rsid w:val="0080770D"/>
    <w:rsid w:val="00807D28"/>
    <w:rsid w:val="00807D5E"/>
    <w:rsid w:val="00807E1B"/>
    <w:rsid w:val="0081012C"/>
    <w:rsid w:val="00810234"/>
    <w:rsid w:val="008102E8"/>
    <w:rsid w:val="00810552"/>
    <w:rsid w:val="0081083C"/>
    <w:rsid w:val="00810C3E"/>
    <w:rsid w:val="00810DE9"/>
    <w:rsid w:val="00810EAE"/>
    <w:rsid w:val="00811036"/>
    <w:rsid w:val="008110E0"/>
    <w:rsid w:val="00811A91"/>
    <w:rsid w:val="00811EF6"/>
    <w:rsid w:val="00811EFB"/>
    <w:rsid w:val="008123D5"/>
    <w:rsid w:val="0081242E"/>
    <w:rsid w:val="00812487"/>
    <w:rsid w:val="008124FE"/>
    <w:rsid w:val="008127B0"/>
    <w:rsid w:val="00813116"/>
    <w:rsid w:val="0081389D"/>
    <w:rsid w:val="00813BBE"/>
    <w:rsid w:val="00813CE0"/>
    <w:rsid w:val="0081433F"/>
    <w:rsid w:val="008143A0"/>
    <w:rsid w:val="00814593"/>
    <w:rsid w:val="00814834"/>
    <w:rsid w:val="00814A14"/>
    <w:rsid w:val="00814B38"/>
    <w:rsid w:val="00814B65"/>
    <w:rsid w:val="00814C34"/>
    <w:rsid w:val="00814D2B"/>
    <w:rsid w:val="008154B6"/>
    <w:rsid w:val="008155E8"/>
    <w:rsid w:val="00815706"/>
    <w:rsid w:val="00815861"/>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F61"/>
    <w:rsid w:val="0082449E"/>
    <w:rsid w:val="008249FF"/>
    <w:rsid w:val="008251EC"/>
    <w:rsid w:val="0082534B"/>
    <w:rsid w:val="00825365"/>
    <w:rsid w:val="0082540D"/>
    <w:rsid w:val="00825DD4"/>
    <w:rsid w:val="00825ECB"/>
    <w:rsid w:val="00826204"/>
    <w:rsid w:val="00826D55"/>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2142"/>
    <w:rsid w:val="008323AC"/>
    <w:rsid w:val="00832609"/>
    <w:rsid w:val="00832806"/>
    <w:rsid w:val="00832C18"/>
    <w:rsid w:val="00832CAF"/>
    <w:rsid w:val="00832EC1"/>
    <w:rsid w:val="008330DB"/>
    <w:rsid w:val="00833E23"/>
    <w:rsid w:val="00833EF5"/>
    <w:rsid w:val="008340A5"/>
    <w:rsid w:val="0083417A"/>
    <w:rsid w:val="00834512"/>
    <w:rsid w:val="00834746"/>
    <w:rsid w:val="008349E7"/>
    <w:rsid w:val="00834A50"/>
    <w:rsid w:val="0083565D"/>
    <w:rsid w:val="0083582B"/>
    <w:rsid w:val="00835B0A"/>
    <w:rsid w:val="00835B82"/>
    <w:rsid w:val="00836133"/>
    <w:rsid w:val="0083657B"/>
    <w:rsid w:val="00836B5B"/>
    <w:rsid w:val="00836FC2"/>
    <w:rsid w:val="00837034"/>
    <w:rsid w:val="0083768C"/>
    <w:rsid w:val="008377D3"/>
    <w:rsid w:val="00837E51"/>
    <w:rsid w:val="00840077"/>
    <w:rsid w:val="008401C2"/>
    <w:rsid w:val="008401C3"/>
    <w:rsid w:val="00840355"/>
    <w:rsid w:val="008403BA"/>
    <w:rsid w:val="00840417"/>
    <w:rsid w:val="008404D7"/>
    <w:rsid w:val="00840634"/>
    <w:rsid w:val="008407B1"/>
    <w:rsid w:val="00840A68"/>
    <w:rsid w:val="00840A83"/>
    <w:rsid w:val="00840D46"/>
    <w:rsid w:val="00840D5A"/>
    <w:rsid w:val="00840DAA"/>
    <w:rsid w:val="0084122C"/>
    <w:rsid w:val="00841573"/>
    <w:rsid w:val="008416E7"/>
    <w:rsid w:val="008418F9"/>
    <w:rsid w:val="008419A1"/>
    <w:rsid w:val="00841E55"/>
    <w:rsid w:val="00841EB3"/>
    <w:rsid w:val="00842061"/>
    <w:rsid w:val="00842B18"/>
    <w:rsid w:val="00842DB7"/>
    <w:rsid w:val="0084302D"/>
    <w:rsid w:val="00843789"/>
    <w:rsid w:val="0084387F"/>
    <w:rsid w:val="00843AFD"/>
    <w:rsid w:val="008444F8"/>
    <w:rsid w:val="0084464F"/>
    <w:rsid w:val="00844750"/>
    <w:rsid w:val="00844924"/>
    <w:rsid w:val="00844F54"/>
    <w:rsid w:val="00845409"/>
    <w:rsid w:val="00845F51"/>
    <w:rsid w:val="00845F6D"/>
    <w:rsid w:val="00846106"/>
    <w:rsid w:val="008462E7"/>
    <w:rsid w:val="00846467"/>
    <w:rsid w:val="00846EED"/>
    <w:rsid w:val="00847721"/>
    <w:rsid w:val="00847991"/>
    <w:rsid w:val="00847BA6"/>
    <w:rsid w:val="00847C4E"/>
    <w:rsid w:val="00847F04"/>
    <w:rsid w:val="008506AF"/>
    <w:rsid w:val="0085130C"/>
    <w:rsid w:val="008513D8"/>
    <w:rsid w:val="008516D7"/>
    <w:rsid w:val="0085197D"/>
    <w:rsid w:val="00851B22"/>
    <w:rsid w:val="008521C5"/>
    <w:rsid w:val="00852338"/>
    <w:rsid w:val="008524BE"/>
    <w:rsid w:val="00852603"/>
    <w:rsid w:val="00852F3B"/>
    <w:rsid w:val="00853132"/>
    <w:rsid w:val="00853B2A"/>
    <w:rsid w:val="00853B65"/>
    <w:rsid w:val="00853C14"/>
    <w:rsid w:val="00853C45"/>
    <w:rsid w:val="00853C94"/>
    <w:rsid w:val="00853F11"/>
    <w:rsid w:val="00854090"/>
    <w:rsid w:val="008540E5"/>
    <w:rsid w:val="00854983"/>
    <w:rsid w:val="00854B60"/>
    <w:rsid w:val="00856301"/>
    <w:rsid w:val="0085647C"/>
    <w:rsid w:val="00856562"/>
    <w:rsid w:val="008566E7"/>
    <w:rsid w:val="008569DF"/>
    <w:rsid w:val="00856A3A"/>
    <w:rsid w:val="00856E4A"/>
    <w:rsid w:val="00856FF3"/>
    <w:rsid w:val="0085722A"/>
    <w:rsid w:val="00857434"/>
    <w:rsid w:val="008577BE"/>
    <w:rsid w:val="00857C34"/>
    <w:rsid w:val="00857F66"/>
    <w:rsid w:val="00860315"/>
    <w:rsid w:val="0086037F"/>
    <w:rsid w:val="008607DB"/>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4A"/>
    <w:rsid w:val="008648FC"/>
    <w:rsid w:val="00864A9F"/>
    <w:rsid w:val="008650AB"/>
    <w:rsid w:val="00865324"/>
    <w:rsid w:val="00865696"/>
    <w:rsid w:val="00865869"/>
    <w:rsid w:val="00865D4C"/>
    <w:rsid w:val="00865DE1"/>
    <w:rsid w:val="00866453"/>
    <w:rsid w:val="00866781"/>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4E"/>
    <w:rsid w:val="008721CB"/>
    <w:rsid w:val="0087229F"/>
    <w:rsid w:val="008722B0"/>
    <w:rsid w:val="0087250F"/>
    <w:rsid w:val="008726C4"/>
    <w:rsid w:val="008734E7"/>
    <w:rsid w:val="0087352A"/>
    <w:rsid w:val="00873AA8"/>
    <w:rsid w:val="00873BF0"/>
    <w:rsid w:val="0087462F"/>
    <w:rsid w:val="00874D5F"/>
    <w:rsid w:val="00874E33"/>
    <w:rsid w:val="00874F66"/>
    <w:rsid w:val="00874FAC"/>
    <w:rsid w:val="0087504C"/>
    <w:rsid w:val="0087578A"/>
    <w:rsid w:val="00875905"/>
    <w:rsid w:val="00875E7F"/>
    <w:rsid w:val="00875F79"/>
    <w:rsid w:val="00875FBD"/>
    <w:rsid w:val="00876586"/>
    <w:rsid w:val="00876AC7"/>
    <w:rsid w:val="0087721D"/>
    <w:rsid w:val="0087746C"/>
    <w:rsid w:val="008777E9"/>
    <w:rsid w:val="00877891"/>
    <w:rsid w:val="00877A2B"/>
    <w:rsid w:val="00877C57"/>
    <w:rsid w:val="00877FA3"/>
    <w:rsid w:val="008800D5"/>
    <w:rsid w:val="0088011E"/>
    <w:rsid w:val="00880494"/>
    <w:rsid w:val="008804C9"/>
    <w:rsid w:val="0088052B"/>
    <w:rsid w:val="00880B3D"/>
    <w:rsid w:val="00880D84"/>
    <w:rsid w:val="008810DF"/>
    <w:rsid w:val="008810FA"/>
    <w:rsid w:val="00881703"/>
    <w:rsid w:val="00881842"/>
    <w:rsid w:val="008818C2"/>
    <w:rsid w:val="00881F28"/>
    <w:rsid w:val="008825EE"/>
    <w:rsid w:val="0088261A"/>
    <w:rsid w:val="00882BB1"/>
    <w:rsid w:val="00883004"/>
    <w:rsid w:val="00883D18"/>
    <w:rsid w:val="00883ED6"/>
    <w:rsid w:val="00883F8F"/>
    <w:rsid w:val="008841D5"/>
    <w:rsid w:val="00884255"/>
    <w:rsid w:val="0088425B"/>
    <w:rsid w:val="00884F23"/>
    <w:rsid w:val="00885037"/>
    <w:rsid w:val="00885675"/>
    <w:rsid w:val="0088579F"/>
    <w:rsid w:val="0088599D"/>
    <w:rsid w:val="00885D5D"/>
    <w:rsid w:val="00885F46"/>
    <w:rsid w:val="00886116"/>
    <w:rsid w:val="0088651F"/>
    <w:rsid w:val="00887184"/>
    <w:rsid w:val="008873A5"/>
    <w:rsid w:val="00887531"/>
    <w:rsid w:val="00887771"/>
    <w:rsid w:val="00887F2E"/>
    <w:rsid w:val="0089035C"/>
    <w:rsid w:val="008907B2"/>
    <w:rsid w:val="00890B03"/>
    <w:rsid w:val="00890BCD"/>
    <w:rsid w:val="00890D15"/>
    <w:rsid w:val="00890E3A"/>
    <w:rsid w:val="00890EFE"/>
    <w:rsid w:val="00890F04"/>
    <w:rsid w:val="00890F2B"/>
    <w:rsid w:val="008911A2"/>
    <w:rsid w:val="0089129F"/>
    <w:rsid w:val="00891F63"/>
    <w:rsid w:val="008922DC"/>
    <w:rsid w:val="008922DF"/>
    <w:rsid w:val="00892357"/>
    <w:rsid w:val="00892494"/>
    <w:rsid w:val="00893024"/>
    <w:rsid w:val="00893695"/>
    <w:rsid w:val="00893B3B"/>
    <w:rsid w:val="00894304"/>
    <w:rsid w:val="0089466B"/>
    <w:rsid w:val="00894C16"/>
    <w:rsid w:val="00894C3B"/>
    <w:rsid w:val="00894D6C"/>
    <w:rsid w:val="00894FEF"/>
    <w:rsid w:val="00895243"/>
    <w:rsid w:val="008953FF"/>
    <w:rsid w:val="00895A0C"/>
    <w:rsid w:val="00895F4C"/>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D39"/>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055"/>
    <w:rsid w:val="008B1245"/>
    <w:rsid w:val="008B130E"/>
    <w:rsid w:val="008B1651"/>
    <w:rsid w:val="008B175A"/>
    <w:rsid w:val="008B1842"/>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586C"/>
    <w:rsid w:val="008B60E9"/>
    <w:rsid w:val="008B60ED"/>
    <w:rsid w:val="008B614C"/>
    <w:rsid w:val="008B6847"/>
    <w:rsid w:val="008B694A"/>
    <w:rsid w:val="008B6E21"/>
    <w:rsid w:val="008B6E5C"/>
    <w:rsid w:val="008B739E"/>
    <w:rsid w:val="008B766A"/>
    <w:rsid w:val="008B7A0E"/>
    <w:rsid w:val="008B7BD4"/>
    <w:rsid w:val="008B7E5B"/>
    <w:rsid w:val="008B7EA9"/>
    <w:rsid w:val="008C022D"/>
    <w:rsid w:val="008C0431"/>
    <w:rsid w:val="008C1ABE"/>
    <w:rsid w:val="008C2426"/>
    <w:rsid w:val="008C2453"/>
    <w:rsid w:val="008C265E"/>
    <w:rsid w:val="008C26B4"/>
    <w:rsid w:val="008C28BA"/>
    <w:rsid w:val="008C3240"/>
    <w:rsid w:val="008C3E68"/>
    <w:rsid w:val="008C4188"/>
    <w:rsid w:val="008C49D5"/>
    <w:rsid w:val="008C4AB5"/>
    <w:rsid w:val="008C4B47"/>
    <w:rsid w:val="008C59D5"/>
    <w:rsid w:val="008C5B10"/>
    <w:rsid w:val="008C6276"/>
    <w:rsid w:val="008C6337"/>
    <w:rsid w:val="008C6345"/>
    <w:rsid w:val="008C6C7A"/>
    <w:rsid w:val="008C6F4F"/>
    <w:rsid w:val="008C74CC"/>
    <w:rsid w:val="008C74F9"/>
    <w:rsid w:val="008C7D37"/>
    <w:rsid w:val="008C7E30"/>
    <w:rsid w:val="008C7F77"/>
    <w:rsid w:val="008D0083"/>
    <w:rsid w:val="008D02CB"/>
    <w:rsid w:val="008D0459"/>
    <w:rsid w:val="008D05D2"/>
    <w:rsid w:val="008D0ECB"/>
    <w:rsid w:val="008D13DC"/>
    <w:rsid w:val="008D142C"/>
    <w:rsid w:val="008D149D"/>
    <w:rsid w:val="008D1C39"/>
    <w:rsid w:val="008D1D2C"/>
    <w:rsid w:val="008D1D93"/>
    <w:rsid w:val="008D1E23"/>
    <w:rsid w:val="008D2461"/>
    <w:rsid w:val="008D2D60"/>
    <w:rsid w:val="008D3208"/>
    <w:rsid w:val="008D382D"/>
    <w:rsid w:val="008D3A33"/>
    <w:rsid w:val="008D3E0C"/>
    <w:rsid w:val="008D3F21"/>
    <w:rsid w:val="008D40FF"/>
    <w:rsid w:val="008D4277"/>
    <w:rsid w:val="008D453F"/>
    <w:rsid w:val="008D4F40"/>
    <w:rsid w:val="008D4FE6"/>
    <w:rsid w:val="008D508F"/>
    <w:rsid w:val="008D538D"/>
    <w:rsid w:val="008D58B1"/>
    <w:rsid w:val="008D592F"/>
    <w:rsid w:val="008D59D0"/>
    <w:rsid w:val="008D5BC2"/>
    <w:rsid w:val="008D5FCD"/>
    <w:rsid w:val="008D6733"/>
    <w:rsid w:val="008D6D0E"/>
    <w:rsid w:val="008D6F90"/>
    <w:rsid w:val="008D70F0"/>
    <w:rsid w:val="008D72A4"/>
    <w:rsid w:val="008D7378"/>
    <w:rsid w:val="008D7554"/>
    <w:rsid w:val="008D7615"/>
    <w:rsid w:val="008D76A0"/>
    <w:rsid w:val="008D78C3"/>
    <w:rsid w:val="008D7ACD"/>
    <w:rsid w:val="008D7DEB"/>
    <w:rsid w:val="008E037E"/>
    <w:rsid w:val="008E0399"/>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49F0"/>
    <w:rsid w:val="008E4AFB"/>
    <w:rsid w:val="008E5570"/>
    <w:rsid w:val="008E5A6D"/>
    <w:rsid w:val="008E5B5F"/>
    <w:rsid w:val="008E5D5A"/>
    <w:rsid w:val="008E60B3"/>
    <w:rsid w:val="008E6333"/>
    <w:rsid w:val="008E6658"/>
    <w:rsid w:val="008E6788"/>
    <w:rsid w:val="008E6F34"/>
    <w:rsid w:val="008E70B2"/>
    <w:rsid w:val="008E7DB3"/>
    <w:rsid w:val="008E7E01"/>
    <w:rsid w:val="008E7E0A"/>
    <w:rsid w:val="008F01AB"/>
    <w:rsid w:val="008F0460"/>
    <w:rsid w:val="008F04A2"/>
    <w:rsid w:val="008F0D27"/>
    <w:rsid w:val="008F1550"/>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5E9C"/>
    <w:rsid w:val="008F6150"/>
    <w:rsid w:val="008F6188"/>
    <w:rsid w:val="008F6649"/>
    <w:rsid w:val="008F6A8C"/>
    <w:rsid w:val="008F6CD1"/>
    <w:rsid w:val="008F6E5D"/>
    <w:rsid w:val="008F7069"/>
    <w:rsid w:val="008F717C"/>
    <w:rsid w:val="008F74EA"/>
    <w:rsid w:val="008F74ED"/>
    <w:rsid w:val="008F7BD6"/>
    <w:rsid w:val="008F7CEF"/>
    <w:rsid w:val="008F7EE3"/>
    <w:rsid w:val="009000FD"/>
    <w:rsid w:val="00900DDE"/>
    <w:rsid w:val="00900DF1"/>
    <w:rsid w:val="00901845"/>
    <w:rsid w:val="00901E2A"/>
    <w:rsid w:val="00901F96"/>
    <w:rsid w:val="00901F9A"/>
    <w:rsid w:val="009022BC"/>
    <w:rsid w:val="0090255A"/>
    <w:rsid w:val="00902734"/>
    <w:rsid w:val="00902997"/>
    <w:rsid w:val="00902AFB"/>
    <w:rsid w:val="00903281"/>
    <w:rsid w:val="00903A10"/>
    <w:rsid w:val="00903C24"/>
    <w:rsid w:val="00903C5A"/>
    <w:rsid w:val="00903F59"/>
    <w:rsid w:val="0090411E"/>
    <w:rsid w:val="00904562"/>
    <w:rsid w:val="009045C7"/>
    <w:rsid w:val="0090480E"/>
    <w:rsid w:val="00904A52"/>
    <w:rsid w:val="00904A62"/>
    <w:rsid w:val="00904B6D"/>
    <w:rsid w:val="00905486"/>
    <w:rsid w:val="00905A06"/>
    <w:rsid w:val="00905F4E"/>
    <w:rsid w:val="00906100"/>
    <w:rsid w:val="009061A5"/>
    <w:rsid w:val="0090642D"/>
    <w:rsid w:val="009067B8"/>
    <w:rsid w:val="00906EED"/>
    <w:rsid w:val="00907071"/>
    <w:rsid w:val="0090715C"/>
    <w:rsid w:val="009108A7"/>
    <w:rsid w:val="00910ED6"/>
    <w:rsid w:val="00911E1A"/>
    <w:rsid w:val="009121EF"/>
    <w:rsid w:val="009123B9"/>
    <w:rsid w:val="00912531"/>
    <w:rsid w:val="00912D58"/>
    <w:rsid w:val="009138F9"/>
    <w:rsid w:val="00913F4C"/>
    <w:rsid w:val="00913F9C"/>
    <w:rsid w:val="0091404B"/>
    <w:rsid w:val="0091423A"/>
    <w:rsid w:val="00914A5D"/>
    <w:rsid w:val="00914F86"/>
    <w:rsid w:val="00915032"/>
    <w:rsid w:val="0091537E"/>
    <w:rsid w:val="0091546A"/>
    <w:rsid w:val="009154BD"/>
    <w:rsid w:val="009154CF"/>
    <w:rsid w:val="00915AB4"/>
    <w:rsid w:val="00915F97"/>
    <w:rsid w:val="0091610F"/>
    <w:rsid w:val="009161BA"/>
    <w:rsid w:val="009166D7"/>
    <w:rsid w:val="00916827"/>
    <w:rsid w:val="009171B0"/>
    <w:rsid w:val="0091730B"/>
    <w:rsid w:val="00920FE4"/>
    <w:rsid w:val="00921140"/>
    <w:rsid w:val="0092169A"/>
    <w:rsid w:val="009216BF"/>
    <w:rsid w:val="0092182B"/>
    <w:rsid w:val="009218D2"/>
    <w:rsid w:val="009219A7"/>
    <w:rsid w:val="00921A74"/>
    <w:rsid w:val="00921C9F"/>
    <w:rsid w:val="00921ED5"/>
    <w:rsid w:val="00921FA1"/>
    <w:rsid w:val="009225B6"/>
    <w:rsid w:val="0092286C"/>
    <w:rsid w:val="00922C09"/>
    <w:rsid w:val="00923151"/>
    <w:rsid w:val="00923534"/>
    <w:rsid w:val="00923560"/>
    <w:rsid w:val="009235DD"/>
    <w:rsid w:val="00923ABA"/>
    <w:rsid w:val="00923EB5"/>
    <w:rsid w:val="00923F1B"/>
    <w:rsid w:val="00924108"/>
    <w:rsid w:val="0092423D"/>
    <w:rsid w:val="0092434B"/>
    <w:rsid w:val="009247D8"/>
    <w:rsid w:val="00924B97"/>
    <w:rsid w:val="00924F5D"/>
    <w:rsid w:val="0092507E"/>
    <w:rsid w:val="009250BC"/>
    <w:rsid w:val="0092550A"/>
    <w:rsid w:val="00925836"/>
    <w:rsid w:val="00925B23"/>
    <w:rsid w:val="00925DD1"/>
    <w:rsid w:val="009260EC"/>
    <w:rsid w:val="00926264"/>
    <w:rsid w:val="00926595"/>
    <w:rsid w:val="0092698B"/>
    <w:rsid w:val="009269EB"/>
    <w:rsid w:val="00927211"/>
    <w:rsid w:val="00927359"/>
    <w:rsid w:val="00927752"/>
    <w:rsid w:val="0092779E"/>
    <w:rsid w:val="00930305"/>
    <w:rsid w:val="0093047C"/>
    <w:rsid w:val="0093063D"/>
    <w:rsid w:val="00931196"/>
    <w:rsid w:val="0093135E"/>
    <w:rsid w:val="0093161F"/>
    <w:rsid w:val="0093195D"/>
    <w:rsid w:val="00932109"/>
    <w:rsid w:val="009322AC"/>
    <w:rsid w:val="009324B1"/>
    <w:rsid w:val="009327B5"/>
    <w:rsid w:val="0093284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86"/>
    <w:rsid w:val="009359D2"/>
    <w:rsid w:val="00935B52"/>
    <w:rsid w:val="00935BD1"/>
    <w:rsid w:val="0093676F"/>
    <w:rsid w:val="00936951"/>
    <w:rsid w:val="00936A90"/>
    <w:rsid w:val="00936AB3"/>
    <w:rsid w:val="009370A6"/>
    <w:rsid w:val="009370CA"/>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792"/>
    <w:rsid w:val="00941A1C"/>
    <w:rsid w:val="00941B97"/>
    <w:rsid w:val="00942A63"/>
    <w:rsid w:val="00942BB8"/>
    <w:rsid w:val="00943128"/>
    <w:rsid w:val="00943349"/>
    <w:rsid w:val="0094335F"/>
    <w:rsid w:val="00943D09"/>
    <w:rsid w:val="009440F3"/>
    <w:rsid w:val="00944202"/>
    <w:rsid w:val="00944335"/>
    <w:rsid w:val="00944710"/>
    <w:rsid w:val="0094480B"/>
    <w:rsid w:val="00944AF4"/>
    <w:rsid w:val="00944B00"/>
    <w:rsid w:val="00944D54"/>
    <w:rsid w:val="00944D6C"/>
    <w:rsid w:val="0094564D"/>
    <w:rsid w:val="00945CFC"/>
    <w:rsid w:val="00945E49"/>
    <w:rsid w:val="0094620C"/>
    <w:rsid w:val="009462D8"/>
    <w:rsid w:val="00946388"/>
    <w:rsid w:val="00946860"/>
    <w:rsid w:val="00946F59"/>
    <w:rsid w:val="00947415"/>
    <w:rsid w:val="0094776D"/>
    <w:rsid w:val="009500B6"/>
    <w:rsid w:val="00950651"/>
    <w:rsid w:val="009509D7"/>
    <w:rsid w:val="00950B09"/>
    <w:rsid w:val="00950DD1"/>
    <w:rsid w:val="00951417"/>
    <w:rsid w:val="0095154C"/>
    <w:rsid w:val="009517A9"/>
    <w:rsid w:val="00951827"/>
    <w:rsid w:val="009518BD"/>
    <w:rsid w:val="00951995"/>
    <w:rsid w:val="00951C7E"/>
    <w:rsid w:val="00951CF6"/>
    <w:rsid w:val="00951F82"/>
    <w:rsid w:val="0095225E"/>
    <w:rsid w:val="00952ACA"/>
    <w:rsid w:val="009537A7"/>
    <w:rsid w:val="00953B1F"/>
    <w:rsid w:val="00953E46"/>
    <w:rsid w:val="009542C9"/>
    <w:rsid w:val="0095466F"/>
    <w:rsid w:val="009548C3"/>
    <w:rsid w:val="00954BF9"/>
    <w:rsid w:val="0095506D"/>
    <w:rsid w:val="009555E2"/>
    <w:rsid w:val="0095570A"/>
    <w:rsid w:val="009557DF"/>
    <w:rsid w:val="00955A2E"/>
    <w:rsid w:val="00956101"/>
    <w:rsid w:val="0095629D"/>
    <w:rsid w:val="009563E4"/>
    <w:rsid w:val="00956534"/>
    <w:rsid w:val="0095660B"/>
    <w:rsid w:val="009566F2"/>
    <w:rsid w:val="00956769"/>
    <w:rsid w:val="00956B4A"/>
    <w:rsid w:val="00957060"/>
    <w:rsid w:val="009572DC"/>
    <w:rsid w:val="00957487"/>
    <w:rsid w:val="00957656"/>
    <w:rsid w:val="00957A15"/>
    <w:rsid w:val="00957D9C"/>
    <w:rsid w:val="00957E3F"/>
    <w:rsid w:val="009603AB"/>
    <w:rsid w:val="009607AF"/>
    <w:rsid w:val="00960A88"/>
    <w:rsid w:val="00960C68"/>
    <w:rsid w:val="00960CB6"/>
    <w:rsid w:val="00960D27"/>
    <w:rsid w:val="00960F12"/>
    <w:rsid w:val="00961023"/>
    <w:rsid w:val="009612F1"/>
    <w:rsid w:val="009613DF"/>
    <w:rsid w:val="009616FA"/>
    <w:rsid w:val="00961E6D"/>
    <w:rsid w:val="00961F21"/>
    <w:rsid w:val="009621FF"/>
    <w:rsid w:val="0096236E"/>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5D43"/>
    <w:rsid w:val="0096606A"/>
    <w:rsid w:val="0096691D"/>
    <w:rsid w:val="00966EC4"/>
    <w:rsid w:val="0096766C"/>
    <w:rsid w:val="00967851"/>
    <w:rsid w:val="0096791C"/>
    <w:rsid w:val="00967D2D"/>
    <w:rsid w:val="00970A5B"/>
    <w:rsid w:val="00970F7A"/>
    <w:rsid w:val="00970F90"/>
    <w:rsid w:val="00970FE3"/>
    <w:rsid w:val="00971190"/>
    <w:rsid w:val="0097138C"/>
    <w:rsid w:val="00971EB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0C5"/>
    <w:rsid w:val="00974182"/>
    <w:rsid w:val="009744FF"/>
    <w:rsid w:val="00974520"/>
    <w:rsid w:val="00974EBD"/>
    <w:rsid w:val="009750F1"/>
    <w:rsid w:val="009751BA"/>
    <w:rsid w:val="0097583E"/>
    <w:rsid w:val="00975859"/>
    <w:rsid w:val="009760EC"/>
    <w:rsid w:val="00976A3C"/>
    <w:rsid w:val="00976DD5"/>
    <w:rsid w:val="009771C4"/>
    <w:rsid w:val="009775C2"/>
    <w:rsid w:val="00977852"/>
    <w:rsid w:val="009778AB"/>
    <w:rsid w:val="00980403"/>
    <w:rsid w:val="009804CB"/>
    <w:rsid w:val="009809DD"/>
    <w:rsid w:val="00980F14"/>
    <w:rsid w:val="00980FF2"/>
    <w:rsid w:val="0098172B"/>
    <w:rsid w:val="009817F9"/>
    <w:rsid w:val="0098183B"/>
    <w:rsid w:val="00981D4B"/>
    <w:rsid w:val="009822AF"/>
    <w:rsid w:val="009823A3"/>
    <w:rsid w:val="00982A5C"/>
    <w:rsid w:val="00982AB4"/>
    <w:rsid w:val="00982B3A"/>
    <w:rsid w:val="00982E67"/>
    <w:rsid w:val="00983061"/>
    <w:rsid w:val="00983223"/>
    <w:rsid w:val="009835DE"/>
    <w:rsid w:val="0098361A"/>
    <w:rsid w:val="009838CE"/>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48A"/>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83B"/>
    <w:rsid w:val="00995D7A"/>
    <w:rsid w:val="00996546"/>
    <w:rsid w:val="00996A8B"/>
    <w:rsid w:val="00996CD1"/>
    <w:rsid w:val="00996CD4"/>
    <w:rsid w:val="0099713E"/>
    <w:rsid w:val="0099731A"/>
    <w:rsid w:val="0099750C"/>
    <w:rsid w:val="00997616"/>
    <w:rsid w:val="009979D6"/>
    <w:rsid w:val="00997CA3"/>
    <w:rsid w:val="009A0212"/>
    <w:rsid w:val="009A031F"/>
    <w:rsid w:val="009A041C"/>
    <w:rsid w:val="009A12E2"/>
    <w:rsid w:val="009A133F"/>
    <w:rsid w:val="009A1963"/>
    <w:rsid w:val="009A1E77"/>
    <w:rsid w:val="009A1FBC"/>
    <w:rsid w:val="009A20C4"/>
    <w:rsid w:val="009A20F1"/>
    <w:rsid w:val="009A2180"/>
    <w:rsid w:val="009A246A"/>
    <w:rsid w:val="009A2817"/>
    <w:rsid w:val="009A287E"/>
    <w:rsid w:val="009A2E5D"/>
    <w:rsid w:val="009A3183"/>
    <w:rsid w:val="009A355A"/>
    <w:rsid w:val="009A3792"/>
    <w:rsid w:val="009A37AC"/>
    <w:rsid w:val="009A3AB3"/>
    <w:rsid w:val="009A3AB5"/>
    <w:rsid w:val="009A3FA7"/>
    <w:rsid w:val="009A4518"/>
    <w:rsid w:val="009A47CB"/>
    <w:rsid w:val="009A4B55"/>
    <w:rsid w:val="009A4B7F"/>
    <w:rsid w:val="009A514C"/>
    <w:rsid w:val="009A516A"/>
    <w:rsid w:val="009A528E"/>
    <w:rsid w:val="009A54C4"/>
    <w:rsid w:val="009A5605"/>
    <w:rsid w:val="009A58A7"/>
    <w:rsid w:val="009A6127"/>
    <w:rsid w:val="009A637B"/>
    <w:rsid w:val="009A6456"/>
    <w:rsid w:val="009A6513"/>
    <w:rsid w:val="009A6960"/>
    <w:rsid w:val="009A6BAA"/>
    <w:rsid w:val="009A6C74"/>
    <w:rsid w:val="009A6D32"/>
    <w:rsid w:val="009A7154"/>
    <w:rsid w:val="009A78D1"/>
    <w:rsid w:val="009A7A99"/>
    <w:rsid w:val="009A7E57"/>
    <w:rsid w:val="009B003B"/>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A81"/>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29BB"/>
    <w:rsid w:val="009C2D12"/>
    <w:rsid w:val="009C2F5A"/>
    <w:rsid w:val="009C3D88"/>
    <w:rsid w:val="009C3D8B"/>
    <w:rsid w:val="009C40AD"/>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893"/>
    <w:rsid w:val="009C7D71"/>
    <w:rsid w:val="009C7F47"/>
    <w:rsid w:val="009C7FEB"/>
    <w:rsid w:val="009D00B2"/>
    <w:rsid w:val="009D0361"/>
    <w:rsid w:val="009D03AF"/>
    <w:rsid w:val="009D0720"/>
    <w:rsid w:val="009D079F"/>
    <w:rsid w:val="009D0897"/>
    <w:rsid w:val="009D09A8"/>
    <w:rsid w:val="009D10CA"/>
    <w:rsid w:val="009D1CAF"/>
    <w:rsid w:val="009D2118"/>
    <w:rsid w:val="009D22EA"/>
    <w:rsid w:val="009D264B"/>
    <w:rsid w:val="009D2C43"/>
    <w:rsid w:val="009D327E"/>
    <w:rsid w:val="009D3CC0"/>
    <w:rsid w:val="009D3D45"/>
    <w:rsid w:val="009D422C"/>
    <w:rsid w:val="009D4303"/>
    <w:rsid w:val="009D478C"/>
    <w:rsid w:val="009D49A4"/>
    <w:rsid w:val="009D4A8E"/>
    <w:rsid w:val="009D4DA3"/>
    <w:rsid w:val="009D5561"/>
    <w:rsid w:val="009D5AFA"/>
    <w:rsid w:val="009D60BE"/>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20"/>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3"/>
    <w:rsid w:val="009E6F6E"/>
    <w:rsid w:val="009E7246"/>
    <w:rsid w:val="009E7677"/>
    <w:rsid w:val="009E787E"/>
    <w:rsid w:val="009E78C6"/>
    <w:rsid w:val="009E798E"/>
    <w:rsid w:val="009E7B8A"/>
    <w:rsid w:val="009F06F6"/>
    <w:rsid w:val="009F0906"/>
    <w:rsid w:val="009F0C38"/>
    <w:rsid w:val="009F0CD1"/>
    <w:rsid w:val="009F1033"/>
    <w:rsid w:val="009F187B"/>
    <w:rsid w:val="009F1933"/>
    <w:rsid w:val="009F1954"/>
    <w:rsid w:val="009F2352"/>
    <w:rsid w:val="009F2E7E"/>
    <w:rsid w:val="009F3713"/>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1AF8"/>
    <w:rsid w:val="00A02538"/>
    <w:rsid w:val="00A0267E"/>
    <w:rsid w:val="00A02A7C"/>
    <w:rsid w:val="00A02B26"/>
    <w:rsid w:val="00A03255"/>
    <w:rsid w:val="00A03893"/>
    <w:rsid w:val="00A0394B"/>
    <w:rsid w:val="00A03B21"/>
    <w:rsid w:val="00A03CC8"/>
    <w:rsid w:val="00A0404C"/>
    <w:rsid w:val="00A044F4"/>
    <w:rsid w:val="00A04541"/>
    <w:rsid w:val="00A0467E"/>
    <w:rsid w:val="00A04846"/>
    <w:rsid w:val="00A04A92"/>
    <w:rsid w:val="00A0519C"/>
    <w:rsid w:val="00A0559E"/>
    <w:rsid w:val="00A05610"/>
    <w:rsid w:val="00A05A1F"/>
    <w:rsid w:val="00A05BA9"/>
    <w:rsid w:val="00A05DFF"/>
    <w:rsid w:val="00A05FF8"/>
    <w:rsid w:val="00A066E6"/>
    <w:rsid w:val="00A0687B"/>
    <w:rsid w:val="00A069BD"/>
    <w:rsid w:val="00A06F57"/>
    <w:rsid w:val="00A06F7C"/>
    <w:rsid w:val="00A07258"/>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ACA"/>
    <w:rsid w:val="00A11CA7"/>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10"/>
    <w:rsid w:val="00A145D0"/>
    <w:rsid w:val="00A14743"/>
    <w:rsid w:val="00A14B5D"/>
    <w:rsid w:val="00A14D1C"/>
    <w:rsid w:val="00A15017"/>
    <w:rsid w:val="00A152F7"/>
    <w:rsid w:val="00A15464"/>
    <w:rsid w:val="00A15521"/>
    <w:rsid w:val="00A1562F"/>
    <w:rsid w:val="00A157EC"/>
    <w:rsid w:val="00A15ABD"/>
    <w:rsid w:val="00A160DF"/>
    <w:rsid w:val="00A160E1"/>
    <w:rsid w:val="00A16150"/>
    <w:rsid w:val="00A1630A"/>
    <w:rsid w:val="00A1637F"/>
    <w:rsid w:val="00A16416"/>
    <w:rsid w:val="00A16A02"/>
    <w:rsid w:val="00A17345"/>
    <w:rsid w:val="00A1789B"/>
    <w:rsid w:val="00A178A4"/>
    <w:rsid w:val="00A20061"/>
    <w:rsid w:val="00A20253"/>
    <w:rsid w:val="00A2049C"/>
    <w:rsid w:val="00A205BF"/>
    <w:rsid w:val="00A2081F"/>
    <w:rsid w:val="00A20BC0"/>
    <w:rsid w:val="00A2104B"/>
    <w:rsid w:val="00A210E9"/>
    <w:rsid w:val="00A218AE"/>
    <w:rsid w:val="00A21A9D"/>
    <w:rsid w:val="00A21AAA"/>
    <w:rsid w:val="00A21AAF"/>
    <w:rsid w:val="00A21D48"/>
    <w:rsid w:val="00A21E51"/>
    <w:rsid w:val="00A22132"/>
    <w:rsid w:val="00A22207"/>
    <w:rsid w:val="00A226BE"/>
    <w:rsid w:val="00A22D9C"/>
    <w:rsid w:val="00A238FC"/>
    <w:rsid w:val="00A23921"/>
    <w:rsid w:val="00A23DD8"/>
    <w:rsid w:val="00A24150"/>
    <w:rsid w:val="00A24701"/>
    <w:rsid w:val="00A2470A"/>
    <w:rsid w:val="00A2481C"/>
    <w:rsid w:val="00A24CCF"/>
    <w:rsid w:val="00A24D81"/>
    <w:rsid w:val="00A24F90"/>
    <w:rsid w:val="00A25155"/>
    <w:rsid w:val="00A2583E"/>
    <w:rsid w:val="00A25A28"/>
    <w:rsid w:val="00A25DC4"/>
    <w:rsid w:val="00A25F8A"/>
    <w:rsid w:val="00A25FAE"/>
    <w:rsid w:val="00A261E4"/>
    <w:rsid w:val="00A26883"/>
    <w:rsid w:val="00A26CF7"/>
    <w:rsid w:val="00A26D60"/>
    <w:rsid w:val="00A26EE0"/>
    <w:rsid w:val="00A27EB8"/>
    <w:rsid w:val="00A305FE"/>
    <w:rsid w:val="00A3072C"/>
    <w:rsid w:val="00A3097E"/>
    <w:rsid w:val="00A30A53"/>
    <w:rsid w:val="00A30BAE"/>
    <w:rsid w:val="00A30D5B"/>
    <w:rsid w:val="00A30FE2"/>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3DED"/>
    <w:rsid w:val="00A34A25"/>
    <w:rsid w:val="00A34FD0"/>
    <w:rsid w:val="00A35735"/>
    <w:rsid w:val="00A35A0B"/>
    <w:rsid w:val="00A362CB"/>
    <w:rsid w:val="00A36694"/>
    <w:rsid w:val="00A36DC8"/>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A47"/>
    <w:rsid w:val="00A44882"/>
    <w:rsid w:val="00A44AA5"/>
    <w:rsid w:val="00A44B72"/>
    <w:rsid w:val="00A44E28"/>
    <w:rsid w:val="00A4570E"/>
    <w:rsid w:val="00A45A3B"/>
    <w:rsid w:val="00A46FAD"/>
    <w:rsid w:val="00A470ED"/>
    <w:rsid w:val="00A47218"/>
    <w:rsid w:val="00A47248"/>
    <w:rsid w:val="00A47430"/>
    <w:rsid w:val="00A4761F"/>
    <w:rsid w:val="00A47803"/>
    <w:rsid w:val="00A479AE"/>
    <w:rsid w:val="00A47B27"/>
    <w:rsid w:val="00A47B4B"/>
    <w:rsid w:val="00A47BED"/>
    <w:rsid w:val="00A5044D"/>
    <w:rsid w:val="00A50B00"/>
    <w:rsid w:val="00A50F3A"/>
    <w:rsid w:val="00A511FB"/>
    <w:rsid w:val="00A514EB"/>
    <w:rsid w:val="00A51BC1"/>
    <w:rsid w:val="00A521E0"/>
    <w:rsid w:val="00A52B0A"/>
    <w:rsid w:val="00A52D1E"/>
    <w:rsid w:val="00A53098"/>
    <w:rsid w:val="00A5339E"/>
    <w:rsid w:val="00A544BF"/>
    <w:rsid w:val="00A54A61"/>
    <w:rsid w:val="00A54A90"/>
    <w:rsid w:val="00A54D16"/>
    <w:rsid w:val="00A55179"/>
    <w:rsid w:val="00A551A0"/>
    <w:rsid w:val="00A5579B"/>
    <w:rsid w:val="00A55855"/>
    <w:rsid w:val="00A5586A"/>
    <w:rsid w:val="00A55877"/>
    <w:rsid w:val="00A5587F"/>
    <w:rsid w:val="00A559FA"/>
    <w:rsid w:val="00A55BB7"/>
    <w:rsid w:val="00A55CCE"/>
    <w:rsid w:val="00A55E76"/>
    <w:rsid w:val="00A55F31"/>
    <w:rsid w:val="00A560EA"/>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0D18"/>
    <w:rsid w:val="00A60F90"/>
    <w:rsid w:val="00A61298"/>
    <w:rsid w:val="00A6149B"/>
    <w:rsid w:val="00A61828"/>
    <w:rsid w:val="00A61BD5"/>
    <w:rsid w:val="00A620AA"/>
    <w:rsid w:val="00A62953"/>
    <w:rsid w:val="00A62961"/>
    <w:rsid w:val="00A62977"/>
    <w:rsid w:val="00A62D25"/>
    <w:rsid w:val="00A630F5"/>
    <w:rsid w:val="00A63800"/>
    <w:rsid w:val="00A63872"/>
    <w:rsid w:val="00A63A07"/>
    <w:rsid w:val="00A63A37"/>
    <w:rsid w:val="00A63A89"/>
    <w:rsid w:val="00A63E1B"/>
    <w:rsid w:val="00A64196"/>
    <w:rsid w:val="00A64294"/>
    <w:rsid w:val="00A64B81"/>
    <w:rsid w:val="00A64BC7"/>
    <w:rsid w:val="00A64EB1"/>
    <w:rsid w:val="00A6504E"/>
    <w:rsid w:val="00A65354"/>
    <w:rsid w:val="00A65589"/>
    <w:rsid w:val="00A657CF"/>
    <w:rsid w:val="00A65BE3"/>
    <w:rsid w:val="00A65FBF"/>
    <w:rsid w:val="00A66089"/>
    <w:rsid w:val="00A6681D"/>
    <w:rsid w:val="00A669C7"/>
    <w:rsid w:val="00A66A5A"/>
    <w:rsid w:val="00A6736A"/>
    <w:rsid w:val="00A677C1"/>
    <w:rsid w:val="00A67A8E"/>
    <w:rsid w:val="00A67AC6"/>
    <w:rsid w:val="00A67AFD"/>
    <w:rsid w:val="00A67E2B"/>
    <w:rsid w:val="00A70A35"/>
    <w:rsid w:val="00A70D73"/>
    <w:rsid w:val="00A711DB"/>
    <w:rsid w:val="00A71221"/>
    <w:rsid w:val="00A7141F"/>
    <w:rsid w:val="00A71CDC"/>
    <w:rsid w:val="00A71D6B"/>
    <w:rsid w:val="00A723F7"/>
    <w:rsid w:val="00A734AF"/>
    <w:rsid w:val="00A73873"/>
    <w:rsid w:val="00A744A2"/>
    <w:rsid w:val="00A745D9"/>
    <w:rsid w:val="00A74C89"/>
    <w:rsid w:val="00A74E04"/>
    <w:rsid w:val="00A74F6C"/>
    <w:rsid w:val="00A7503F"/>
    <w:rsid w:val="00A75212"/>
    <w:rsid w:val="00A7527B"/>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58E"/>
    <w:rsid w:val="00A8490B"/>
    <w:rsid w:val="00A8513A"/>
    <w:rsid w:val="00A8523D"/>
    <w:rsid w:val="00A853DF"/>
    <w:rsid w:val="00A85661"/>
    <w:rsid w:val="00A85FFF"/>
    <w:rsid w:val="00A869B4"/>
    <w:rsid w:val="00A86ACD"/>
    <w:rsid w:val="00A86AE7"/>
    <w:rsid w:val="00A86D23"/>
    <w:rsid w:val="00A86FEF"/>
    <w:rsid w:val="00A87482"/>
    <w:rsid w:val="00A87BFA"/>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D1C"/>
    <w:rsid w:val="00A93E41"/>
    <w:rsid w:val="00A93F3C"/>
    <w:rsid w:val="00A946AD"/>
    <w:rsid w:val="00A94A70"/>
    <w:rsid w:val="00A94A9A"/>
    <w:rsid w:val="00A9505F"/>
    <w:rsid w:val="00A9526D"/>
    <w:rsid w:val="00A95A3E"/>
    <w:rsid w:val="00A95BE9"/>
    <w:rsid w:val="00A95C35"/>
    <w:rsid w:val="00A95CB8"/>
    <w:rsid w:val="00A95DBB"/>
    <w:rsid w:val="00A96058"/>
    <w:rsid w:val="00A9661E"/>
    <w:rsid w:val="00A96801"/>
    <w:rsid w:val="00A9692B"/>
    <w:rsid w:val="00A96D7E"/>
    <w:rsid w:val="00A9727C"/>
    <w:rsid w:val="00A97666"/>
    <w:rsid w:val="00A97711"/>
    <w:rsid w:val="00A97B8C"/>
    <w:rsid w:val="00A97E7B"/>
    <w:rsid w:val="00AA0003"/>
    <w:rsid w:val="00AA0202"/>
    <w:rsid w:val="00AA033F"/>
    <w:rsid w:val="00AA0ABC"/>
    <w:rsid w:val="00AA158B"/>
    <w:rsid w:val="00AA196B"/>
    <w:rsid w:val="00AA1D12"/>
    <w:rsid w:val="00AA1DD6"/>
    <w:rsid w:val="00AA1EEC"/>
    <w:rsid w:val="00AA210C"/>
    <w:rsid w:val="00AA29F2"/>
    <w:rsid w:val="00AA2A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C59"/>
    <w:rsid w:val="00AA6F9A"/>
    <w:rsid w:val="00AA7748"/>
    <w:rsid w:val="00AA7C4F"/>
    <w:rsid w:val="00AB001C"/>
    <w:rsid w:val="00AB027D"/>
    <w:rsid w:val="00AB02C8"/>
    <w:rsid w:val="00AB06B8"/>
    <w:rsid w:val="00AB0ADE"/>
    <w:rsid w:val="00AB0C83"/>
    <w:rsid w:val="00AB0CA0"/>
    <w:rsid w:val="00AB102D"/>
    <w:rsid w:val="00AB1A33"/>
    <w:rsid w:val="00AB1C99"/>
    <w:rsid w:val="00AB210E"/>
    <w:rsid w:val="00AB243D"/>
    <w:rsid w:val="00AB2857"/>
    <w:rsid w:val="00AB2B10"/>
    <w:rsid w:val="00AB3299"/>
    <w:rsid w:val="00AB3418"/>
    <w:rsid w:val="00AB3490"/>
    <w:rsid w:val="00AB3491"/>
    <w:rsid w:val="00AB3950"/>
    <w:rsid w:val="00AB3D94"/>
    <w:rsid w:val="00AB3E16"/>
    <w:rsid w:val="00AB3E3E"/>
    <w:rsid w:val="00AB3F13"/>
    <w:rsid w:val="00AB3F37"/>
    <w:rsid w:val="00AB4157"/>
    <w:rsid w:val="00AB42FF"/>
    <w:rsid w:val="00AB4A24"/>
    <w:rsid w:val="00AB4A5B"/>
    <w:rsid w:val="00AB513E"/>
    <w:rsid w:val="00AB53BA"/>
    <w:rsid w:val="00AB57AD"/>
    <w:rsid w:val="00AB583A"/>
    <w:rsid w:val="00AB642C"/>
    <w:rsid w:val="00AB6F57"/>
    <w:rsid w:val="00AB7099"/>
    <w:rsid w:val="00AB7134"/>
    <w:rsid w:val="00AB73D8"/>
    <w:rsid w:val="00AB76D5"/>
    <w:rsid w:val="00AB7787"/>
    <w:rsid w:val="00AB78AC"/>
    <w:rsid w:val="00AB7964"/>
    <w:rsid w:val="00AB7C60"/>
    <w:rsid w:val="00AC0B36"/>
    <w:rsid w:val="00AC0CEF"/>
    <w:rsid w:val="00AC1191"/>
    <w:rsid w:val="00AC1281"/>
    <w:rsid w:val="00AC1796"/>
    <w:rsid w:val="00AC1DA2"/>
    <w:rsid w:val="00AC2AEF"/>
    <w:rsid w:val="00AC2D39"/>
    <w:rsid w:val="00AC2D4E"/>
    <w:rsid w:val="00AC3084"/>
    <w:rsid w:val="00AC3431"/>
    <w:rsid w:val="00AC38E9"/>
    <w:rsid w:val="00AC4381"/>
    <w:rsid w:val="00AC45D6"/>
    <w:rsid w:val="00AC471F"/>
    <w:rsid w:val="00AC4883"/>
    <w:rsid w:val="00AC4D53"/>
    <w:rsid w:val="00AC4D96"/>
    <w:rsid w:val="00AC4E2E"/>
    <w:rsid w:val="00AC5A3B"/>
    <w:rsid w:val="00AC5AB6"/>
    <w:rsid w:val="00AC61B3"/>
    <w:rsid w:val="00AC63F4"/>
    <w:rsid w:val="00AC6521"/>
    <w:rsid w:val="00AC690A"/>
    <w:rsid w:val="00AC6D0A"/>
    <w:rsid w:val="00AC75B2"/>
    <w:rsid w:val="00AC7D8A"/>
    <w:rsid w:val="00AD0EAA"/>
    <w:rsid w:val="00AD12BD"/>
    <w:rsid w:val="00AD1529"/>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21D"/>
    <w:rsid w:val="00AD48F9"/>
    <w:rsid w:val="00AD514B"/>
    <w:rsid w:val="00AD5416"/>
    <w:rsid w:val="00AD5542"/>
    <w:rsid w:val="00AD5930"/>
    <w:rsid w:val="00AD5963"/>
    <w:rsid w:val="00AD5F5A"/>
    <w:rsid w:val="00AD65C7"/>
    <w:rsid w:val="00AD689A"/>
    <w:rsid w:val="00AD6C7F"/>
    <w:rsid w:val="00AD70C9"/>
    <w:rsid w:val="00AD732B"/>
    <w:rsid w:val="00AD75A6"/>
    <w:rsid w:val="00AD7927"/>
    <w:rsid w:val="00AD7B75"/>
    <w:rsid w:val="00AD7CD8"/>
    <w:rsid w:val="00AE0D23"/>
    <w:rsid w:val="00AE0E9E"/>
    <w:rsid w:val="00AE11B3"/>
    <w:rsid w:val="00AE1418"/>
    <w:rsid w:val="00AE14B7"/>
    <w:rsid w:val="00AE186D"/>
    <w:rsid w:val="00AE1C33"/>
    <w:rsid w:val="00AE20AD"/>
    <w:rsid w:val="00AE2205"/>
    <w:rsid w:val="00AE232B"/>
    <w:rsid w:val="00AE29B5"/>
    <w:rsid w:val="00AE2BFE"/>
    <w:rsid w:val="00AE3004"/>
    <w:rsid w:val="00AE31BA"/>
    <w:rsid w:val="00AE34B9"/>
    <w:rsid w:val="00AE352C"/>
    <w:rsid w:val="00AE365F"/>
    <w:rsid w:val="00AE39C1"/>
    <w:rsid w:val="00AE3CE1"/>
    <w:rsid w:val="00AE4557"/>
    <w:rsid w:val="00AE45B7"/>
    <w:rsid w:val="00AE4A1F"/>
    <w:rsid w:val="00AE4B5C"/>
    <w:rsid w:val="00AE4C51"/>
    <w:rsid w:val="00AE4C55"/>
    <w:rsid w:val="00AE4F01"/>
    <w:rsid w:val="00AE552C"/>
    <w:rsid w:val="00AE567B"/>
    <w:rsid w:val="00AE5749"/>
    <w:rsid w:val="00AE5AC7"/>
    <w:rsid w:val="00AE5E95"/>
    <w:rsid w:val="00AE6271"/>
    <w:rsid w:val="00AE6433"/>
    <w:rsid w:val="00AE646D"/>
    <w:rsid w:val="00AE6584"/>
    <w:rsid w:val="00AE69BD"/>
    <w:rsid w:val="00AE6C7D"/>
    <w:rsid w:val="00AE6D12"/>
    <w:rsid w:val="00AE6EEB"/>
    <w:rsid w:val="00AE723D"/>
    <w:rsid w:val="00AE748B"/>
    <w:rsid w:val="00AE7992"/>
    <w:rsid w:val="00AE7E0E"/>
    <w:rsid w:val="00AF0801"/>
    <w:rsid w:val="00AF0A7A"/>
    <w:rsid w:val="00AF13DC"/>
    <w:rsid w:val="00AF1414"/>
    <w:rsid w:val="00AF26BE"/>
    <w:rsid w:val="00AF28B0"/>
    <w:rsid w:val="00AF2D55"/>
    <w:rsid w:val="00AF2D5E"/>
    <w:rsid w:val="00AF2DED"/>
    <w:rsid w:val="00AF2E7C"/>
    <w:rsid w:val="00AF376D"/>
    <w:rsid w:val="00AF377C"/>
    <w:rsid w:val="00AF3C31"/>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10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2B3"/>
    <w:rsid w:val="00B039CE"/>
    <w:rsid w:val="00B03D26"/>
    <w:rsid w:val="00B03E1C"/>
    <w:rsid w:val="00B04D36"/>
    <w:rsid w:val="00B04F11"/>
    <w:rsid w:val="00B051EA"/>
    <w:rsid w:val="00B052E4"/>
    <w:rsid w:val="00B054CE"/>
    <w:rsid w:val="00B05688"/>
    <w:rsid w:val="00B060B4"/>
    <w:rsid w:val="00B06AF4"/>
    <w:rsid w:val="00B06C77"/>
    <w:rsid w:val="00B072FD"/>
    <w:rsid w:val="00B07479"/>
    <w:rsid w:val="00B075EC"/>
    <w:rsid w:val="00B079E8"/>
    <w:rsid w:val="00B07A7C"/>
    <w:rsid w:val="00B07CBE"/>
    <w:rsid w:val="00B07F35"/>
    <w:rsid w:val="00B1044B"/>
    <w:rsid w:val="00B1093D"/>
    <w:rsid w:val="00B10BD1"/>
    <w:rsid w:val="00B10DB5"/>
    <w:rsid w:val="00B110E0"/>
    <w:rsid w:val="00B111BF"/>
    <w:rsid w:val="00B114C4"/>
    <w:rsid w:val="00B11882"/>
    <w:rsid w:val="00B11E29"/>
    <w:rsid w:val="00B12F78"/>
    <w:rsid w:val="00B13282"/>
    <w:rsid w:val="00B137BE"/>
    <w:rsid w:val="00B137D3"/>
    <w:rsid w:val="00B1388A"/>
    <w:rsid w:val="00B13F1F"/>
    <w:rsid w:val="00B14381"/>
    <w:rsid w:val="00B14450"/>
    <w:rsid w:val="00B1471C"/>
    <w:rsid w:val="00B147CC"/>
    <w:rsid w:val="00B15093"/>
    <w:rsid w:val="00B150B5"/>
    <w:rsid w:val="00B15141"/>
    <w:rsid w:val="00B151C6"/>
    <w:rsid w:val="00B15A0F"/>
    <w:rsid w:val="00B167A6"/>
    <w:rsid w:val="00B16B5F"/>
    <w:rsid w:val="00B16E3A"/>
    <w:rsid w:val="00B1736C"/>
    <w:rsid w:val="00B175EA"/>
    <w:rsid w:val="00B17744"/>
    <w:rsid w:val="00B17853"/>
    <w:rsid w:val="00B20057"/>
    <w:rsid w:val="00B20075"/>
    <w:rsid w:val="00B20274"/>
    <w:rsid w:val="00B2043A"/>
    <w:rsid w:val="00B206FB"/>
    <w:rsid w:val="00B20993"/>
    <w:rsid w:val="00B20E2B"/>
    <w:rsid w:val="00B21016"/>
    <w:rsid w:val="00B215F9"/>
    <w:rsid w:val="00B21CA7"/>
    <w:rsid w:val="00B21CB7"/>
    <w:rsid w:val="00B21D72"/>
    <w:rsid w:val="00B21D85"/>
    <w:rsid w:val="00B21DF9"/>
    <w:rsid w:val="00B21FD0"/>
    <w:rsid w:val="00B223F6"/>
    <w:rsid w:val="00B22905"/>
    <w:rsid w:val="00B233A9"/>
    <w:rsid w:val="00B239CC"/>
    <w:rsid w:val="00B23A73"/>
    <w:rsid w:val="00B23FDF"/>
    <w:rsid w:val="00B24059"/>
    <w:rsid w:val="00B24E7D"/>
    <w:rsid w:val="00B24F49"/>
    <w:rsid w:val="00B2541E"/>
    <w:rsid w:val="00B254EC"/>
    <w:rsid w:val="00B254EE"/>
    <w:rsid w:val="00B25585"/>
    <w:rsid w:val="00B2564F"/>
    <w:rsid w:val="00B25A70"/>
    <w:rsid w:val="00B25BD8"/>
    <w:rsid w:val="00B25E1D"/>
    <w:rsid w:val="00B25F9A"/>
    <w:rsid w:val="00B2609F"/>
    <w:rsid w:val="00B2613A"/>
    <w:rsid w:val="00B269CE"/>
    <w:rsid w:val="00B272B9"/>
    <w:rsid w:val="00B2757B"/>
    <w:rsid w:val="00B275CD"/>
    <w:rsid w:val="00B27D54"/>
    <w:rsid w:val="00B305C0"/>
    <w:rsid w:val="00B30992"/>
    <w:rsid w:val="00B30D8A"/>
    <w:rsid w:val="00B30F29"/>
    <w:rsid w:val="00B31569"/>
    <w:rsid w:val="00B31E2C"/>
    <w:rsid w:val="00B31E5F"/>
    <w:rsid w:val="00B32607"/>
    <w:rsid w:val="00B326BE"/>
    <w:rsid w:val="00B32821"/>
    <w:rsid w:val="00B32B1B"/>
    <w:rsid w:val="00B32CE3"/>
    <w:rsid w:val="00B3304D"/>
    <w:rsid w:val="00B3312F"/>
    <w:rsid w:val="00B3331B"/>
    <w:rsid w:val="00B33595"/>
    <w:rsid w:val="00B33961"/>
    <w:rsid w:val="00B3396B"/>
    <w:rsid w:val="00B33D8B"/>
    <w:rsid w:val="00B34886"/>
    <w:rsid w:val="00B3488B"/>
    <w:rsid w:val="00B34B5A"/>
    <w:rsid w:val="00B3511C"/>
    <w:rsid w:val="00B3539A"/>
    <w:rsid w:val="00B35620"/>
    <w:rsid w:val="00B35643"/>
    <w:rsid w:val="00B35CB3"/>
    <w:rsid w:val="00B35F8E"/>
    <w:rsid w:val="00B36CCD"/>
    <w:rsid w:val="00B36F42"/>
    <w:rsid w:val="00B37121"/>
    <w:rsid w:val="00B37DD5"/>
    <w:rsid w:val="00B4003E"/>
    <w:rsid w:val="00B40292"/>
    <w:rsid w:val="00B40461"/>
    <w:rsid w:val="00B40644"/>
    <w:rsid w:val="00B4067C"/>
    <w:rsid w:val="00B40696"/>
    <w:rsid w:val="00B406B2"/>
    <w:rsid w:val="00B40BF1"/>
    <w:rsid w:val="00B40CAC"/>
    <w:rsid w:val="00B40D73"/>
    <w:rsid w:val="00B411A3"/>
    <w:rsid w:val="00B412CB"/>
    <w:rsid w:val="00B41351"/>
    <w:rsid w:val="00B415EF"/>
    <w:rsid w:val="00B41B34"/>
    <w:rsid w:val="00B41C34"/>
    <w:rsid w:val="00B41FE3"/>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A61"/>
    <w:rsid w:val="00B460AA"/>
    <w:rsid w:val="00B462D6"/>
    <w:rsid w:val="00B46BBB"/>
    <w:rsid w:val="00B47784"/>
    <w:rsid w:val="00B4783F"/>
    <w:rsid w:val="00B47CEF"/>
    <w:rsid w:val="00B47F65"/>
    <w:rsid w:val="00B504F7"/>
    <w:rsid w:val="00B50A47"/>
    <w:rsid w:val="00B51014"/>
    <w:rsid w:val="00B51420"/>
    <w:rsid w:val="00B51526"/>
    <w:rsid w:val="00B51A40"/>
    <w:rsid w:val="00B522A9"/>
    <w:rsid w:val="00B522E5"/>
    <w:rsid w:val="00B52559"/>
    <w:rsid w:val="00B52646"/>
    <w:rsid w:val="00B529F2"/>
    <w:rsid w:val="00B52AAD"/>
    <w:rsid w:val="00B530BA"/>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3BE"/>
    <w:rsid w:val="00B60543"/>
    <w:rsid w:val="00B607B8"/>
    <w:rsid w:val="00B60E6E"/>
    <w:rsid w:val="00B60EA9"/>
    <w:rsid w:val="00B6184F"/>
    <w:rsid w:val="00B619AF"/>
    <w:rsid w:val="00B61AC8"/>
    <w:rsid w:val="00B61B85"/>
    <w:rsid w:val="00B61CFF"/>
    <w:rsid w:val="00B61F70"/>
    <w:rsid w:val="00B6237B"/>
    <w:rsid w:val="00B62A18"/>
    <w:rsid w:val="00B63697"/>
    <w:rsid w:val="00B637E8"/>
    <w:rsid w:val="00B63834"/>
    <w:rsid w:val="00B63870"/>
    <w:rsid w:val="00B63AB6"/>
    <w:rsid w:val="00B63D4F"/>
    <w:rsid w:val="00B640AB"/>
    <w:rsid w:val="00B642DD"/>
    <w:rsid w:val="00B642F1"/>
    <w:rsid w:val="00B6433A"/>
    <w:rsid w:val="00B64398"/>
    <w:rsid w:val="00B64484"/>
    <w:rsid w:val="00B645EE"/>
    <w:rsid w:val="00B645F8"/>
    <w:rsid w:val="00B646A6"/>
    <w:rsid w:val="00B64C16"/>
    <w:rsid w:val="00B652B0"/>
    <w:rsid w:val="00B657B5"/>
    <w:rsid w:val="00B65D1C"/>
    <w:rsid w:val="00B65E9D"/>
    <w:rsid w:val="00B65F7C"/>
    <w:rsid w:val="00B660F5"/>
    <w:rsid w:val="00B664EC"/>
    <w:rsid w:val="00B66801"/>
    <w:rsid w:val="00B6796C"/>
    <w:rsid w:val="00B67B2B"/>
    <w:rsid w:val="00B67E89"/>
    <w:rsid w:val="00B70333"/>
    <w:rsid w:val="00B70A49"/>
    <w:rsid w:val="00B70DCE"/>
    <w:rsid w:val="00B70DDA"/>
    <w:rsid w:val="00B70EDB"/>
    <w:rsid w:val="00B70FA8"/>
    <w:rsid w:val="00B71A5D"/>
    <w:rsid w:val="00B72184"/>
    <w:rsid w:val="00B7273B"/>
    <w:rsid w:val="00B727B8"/>
    <w:rsid w:val="00B73259"/>
    <w:rsid w:val="00B73453"/>
    <w:rsid w:val="00B737C7"/>
    <w:rsid w:val="00B73801"/>
    <w:rsid w:val="00B7385D"/>
    <w:rsid w:val="00B741DB"/>
    <w:rsid w:val="00B74921"/>
    <w:rsid w:val="00B74A0D"/>
    <w:rsid w:val="00B74E88"/>
    <w:rsid w:val="00B74EC0"/>
    <w:rsid w:val="00B75549"/>
    <w:rsid w:val="00B75667"/>
    <w:rsid w:val="00B75A33"/>
    <w:rsid w:val="00B76634"/>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377"/>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E3C"/>
    <w:rsid w:val="00B85F67"/>
    <w:rsid w:val="00B85F85"/>
    <w:rsid w:val="00B86017"/>
    <w:rsid w:val="00B86551"/>
    <w:rsid w:val="00B86557"/>
    <w:rsid w:val="00B86734"/>
    <w:rsid w:val="00B868FC"/>
    <w:rsid w:val="00B8692C"/>
    <w:rsid w:val="00B86BDC"/>
    <w:rsid w:val="00B86E06"/>
    <w:rsid w:val="00B8738D"/>
    <w:rsid w:val="00B874FB"/>
    <w:rsid w:val="00B8769E"/>
    <w:rsid w:val="00B90DC8"/>
    <w:rsid w:val="00B91356"/>
    <w:rsid w:val="00B919B6"/>
    <w:rsid w:val="00B91E0F"/>
    <w:rsid w:val="00B926E0"/>
    <w:rsid w:val="00B928B6"/>
    <w:rsid w:val="00B92F5B"/>
    <w:rsid w:val="00B93A22"/>
    <w:rsid w:val="00B93AD8"/>
    <w:rsid w:val="00B93B55"/>
    <w:rsid w:val="00B93C36"/>
    <w:rsid w:val="00B93F19"/>
    <w:rsid w:val="00B94054"/>
    <w:rsid w:val="00B94253"/>
    <w:rsid w:val="00B9436E"/>
    <w:rsid w:val="00B948CE"/>
    <w:rsid w:val="00B950E8"/>
    <w:rsid w:val="00B9511A"/>
    <w:rsid w:val="00B95242"/>
    <w:rsid w:val="00B95305"/>
    <w:rsid w:val="00B954FC"/>
    <w:rsid w:val="00B9561D"/>
    <w:rsid w:val="00B95A04"/>
    <w:rsid w:val="00B95C49"/>
    <w:rsid w:val="00B95CE8"/>
    <w:rsid w:val="00B95EEF"/>
    <w:rsid w:val="00B96228"/>
    <w:rsid w:val="00B96313"/>
    <w:rsid w:val="00B9666F"/>
    <w:rsid w:val="00B96ABF"/>
    <w:rsid w:val="00B96CBF"/>
    <w:rsid w:val="00B96CF0"/>
    <w:rsid w:val="00B96DA2"/>
    <w:rsid w:val="00B97088"/>
    <w:rsid w:val="00B977E6"/>
    <w:rsid w:val="00B97B85"/>
    <w:rsid w:val="00BA067F"/>
    <w:rsid w:val="00BA1151"/>
    <w:rsid w:val="00BA1327"/>
    <w:rsid w:val="00BA13E0"/>
    <w:rsid w:val="00BA1570"/>
    <w:rsid w:val="00BA1782"/>
    <w:rsid w:val="00BA17C4"/>
    <w:rsid w:val="00BA1C20"/>
    <w:rsid w:val="00BA1E6F"/>
    <w:rsid w:val="00BA270E"/>
    <w:rsid w:val="00BA2729"/>
    <w:rsid w:val="00BA283C"/>
    <w:rsid w:val="00BA2AEB"/>
    <w:rsid w:val="00BA2DED"/>
    <w:rsid w:val="00BA2FCF"/>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50F"/>
    <w:rsid w:val="00BA5632"/>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6DF"/>
    <w:rsid w:val="00BB1966"/>
    <w:rsid w:val="00BB1B24"/>
    <w:rsid w:val="00BB1C4F"/>
    <w:rsid w:val="00BB1D50"/>
    <w:rsid w:val="00BB225D"/>
    <w:rsid w:val="00BB29A1"/>
    <w:rsid w:val="00BB29CF"/>
    <w:rsid w:val="00BB3355"/>
    <w:rsid w:val="00BB365A"/>
    <w:rsid w:val="00BB3BDC"/>
    <w:rsid w:val="00BB3DF1"/>
    <w:rsid w:val="00BB3F28"/>
    <w:rsid w:val="00BB3F2A"/>
    <w:rsid w:val="00BB3F4C"/>
    <w:rsid w:val="00BB3F8F"/>
    <w:rsid w:val="00BB40AD"/>
    <w:rsid w:val="00BB424D"/>
    <w:rsid w:val="00BB4A42"/>
    <w:rsid w:val="00BB4C8A"/>
    <w:rsid w:val="00BB5321"/>
    <w:rsid w:val="00BB55E4"/>
    <w:rsid w:val="00BB56F2"/>
    <w:rsid w:val="00BB56F3"/>
    <w:rsid w:val="00BB5D39"/>
    <w:rsid w:val="00BB60F2"/>
    <w:rsid w:val="00BB61DC"/>
    <w:rsid w:val="00BB6431"/>
    <w:rsid w:val="00BB6472"/>
    <w:rsid w:val="00BB6C81"/>
    <w:rsid w:val="00BB71EC"/>
    <w:rsid w:val="00BB723D"/>
    <w:rsid w:val="00BB724B"/>
    <w:rsid w:val="00BB7634"/>
    <w:rsid w:val="00BC0313"/>
    <w:rsid w:val="00BC16BF"/>
    <w:rsid w:val="00BC17BC"/>
    <w:rsid w:val="00BC18B2"/>
    <w:rsid w:val="00BC1A03"/>
    <w:rsid w:val="00BC1A99"/>
    <w:rsid w:val="00BC1CDD"/>
    <w:rsid w:val="00BC1D35"/>
    <w:rsid w:val="00BC201A"/>
    <w:rsid w:val="00BC27E0"/>
    <w:rsid w:val="00BC2BC7"/>
    <w:rsid w:val="00BC2F45"/>
    <w:rsid w:val="00BC321B"/>
    <w:rsid w:val="00BC344E"/>
    <w:rsid w:val="00BC38B8"/>
    <w:rsid w:val="00BC3CF8"/>
    <w:rsid w:val="00BC3FE8"/>
    <w:rsid w:val="00BC4710"/>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921"/>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E69"/>
    <w:rsid w:val="00BD5FA4"/>
    <w:rsid w:val="00BD602B"/>
    <w:rsid w:val="00BD635C"/>
    <w:rsid w:val="00BD64CD"/>
    <w:rsid w:val="00BD6509"/>
    <w:rsid w:val="00BD689C"/>
    <w:rsid w:val="00BD6A22"/>
    <w:rsid w:val="00BD7629"/>
    <w:rsid w:val="00BD7740"/>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C1C"/>
    <w:rsid w:val="00BE3EA0"/>
    <w:rsid w:val="00BE403F"/>
    <w:rsid w:val="00BE475F"/>
    <w:rsid w:val="00BE5171"/>
    <w:rsid w:val="00BE5519"/>
    <w:rsid w:val="00BE57B1"/>
    <w:rsid w:val="00BE5813"/>
    <w:rsid w:val="00BE5A80"/>
    <w:rsid w:val="00BE63D5"/>
    <w:rsid w:val="00BE65B3"/>
    <w:rsid w:val="00BE6AC4"/>
    <w:rsid w:val="00BE7501"/>
    <w:rsid w:val="00BE7B27"/>
    <w:rsid w:val="00BE7D45"/>
    <w:rsid w:val="00BE7FAF"/>
    <w:rsid w:val="00BF0058"/>
    <w:rsid w:val="00BF02E6"/>
    <w:rsid w:val="00BF08B0"/>
    <w:rsid w:val="00BF08D6"/>
    <w:rsid w:val="00BF0AF3"/>
    <w:rsid w:val="00BF0CEB"/>
    <w:rsid w:val="00BF0F15"/>
    <w:rsid w:val="00BF10D2"/>
    <w:rsid w:val="00BF120B"/>
    <w:rsid w:val="00BF12B0"/>
    <w:rsid w:val="00BF1309"/>
    <w:rsid w:val="00BF145E"/>
    <w:rsid w:val="00BF148C"/>
    <w:rsid w:val="00BF1CD8"/>
    <w:rsid w:val="00BF220D"/>
    <w:rsid w:val="00BF2372"/>
    <w:rsid w:val="00BF2817"/>
    <w:rsid w:val="00BF28A5"/>
    <w:rsid w:val="00BF30E4"/>
    <w:rsid w:val="00BF31B5"/>
    <w:rsid w:val="00BF31CB"/>
    <w:rsid w:val="00BF3A41"/>
    <w:rsid w:val="00BF3C10"/>
    <w:rsid w:val="00BF3FFA"/>
    <w:rsid w:val="00BF46F1"/>
    <w:rsid w:val="00BF4B69"/>
    <w:rsid w:val="00BF56A8"/>
    <w:rsid w:val="00BF60E3"/>
    <w:rsid w:val="00BF6682"/>
    <w:rsid w:val="00BF6C19"/>
    <w:rsid w:val="00BF6E02"/>
    <w:rsid w:val="00BF6FBF"/>
    <w:rsid w:val="00BF70A1"/>
    <w:rsid w:val="00BF70F8"/>
    <w:rsid w:val="00BF7D39"/>
    <w:rsid w:val="00BF7D43"/>
    <w:rsid w:val="00C0014A"/>
    <w:rsid w:val="00C007D6"/>
    <w:rsid w:val="00C00F1A"/>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001"/>
    <w:rsid w:val="00C04243"/>
    <w:rsid w:val="00C04A71"/>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099"/>
    <w:rsid w:val="00C10599"/>
    <w:rsid w:val="00C106DF"/>
    <w:rsid w:val="00C10D6A"/>
    <w:rsid w:val="00C1114F"/>
    <w:rsid w:val="00C11183"/>
    <w:rsid w:val="00C11197"/>
    <w:rsid w:val="00C1120D"/>
    <w:rsid w:val="00C11C33"/>
    <w:rsid w:val="00C11C73"/>
    <w:rsid w:val="00C11FBE"/>
    <w:rsid w:val="00C11FE5"/>
    <w:rsid w:val="00C11FF6"/>
    <w:rsid w:val="00C1286D"/>
    <w:rsid w:val="00C129DC"/>
    <w:rsid w:val="00C12E86"/>
    <w:rsid w:val="00C12EB5"/>
    <w:rsid w:val="00C13504"/>
    <w:rsid w:val="00C13757"/>
    <w:rsid w:val="00C13C8A"/>
    <w:rsid w:val="00C13F22"/>
    <w:rsid w:val="00C13F33"/>
    <w:rsid w:val="00C140FE"/>
    <w:rsid w:val="00C144B5"/>
    <w:rsid w:val="00C144EC"/>
    <w:rsid w:val="00C1479D"/>
    <w:rsid w:val="00C14888"/>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A1A"/>
    <w:rsid w:val="00C21B1D"/>
    <w:rsid w:val="00C21C53"/>
    <w:rsid w:val="00C222CF"/>
    <w:rsid w:val="00C232DD"/>
    <w:rsid w:val="00C23629"/>
    <w:rsid w:val="00C23989"/>
    <w:rsid w:val="00C2423A"/>
    <w:rsid w:val="00C24CA2"/>
    <w:rsid w:val="00C24EE5"/>
    <w:rsid w:val="00C24F74"/>
    <w:rsid w:val="00C250CF"/>
    <w:rsid w:val="00C2544D"/>
    <w:rsid w:val="00C25D3A"/>
    <w:rsid w:val="00C263AE"/>
    <w:rsid w:val="00C263EA"/>
    <w:rsid w:val="00C26871"/>
    <w:rsid w:val="00C2695A"/>
    <w:rsid w:val="00C2716B"/>
    <w:rsid w:val="00C274BE"/>
    <w:rsid w:val="00C27FDC"/>
    <w:rsid w:val="00C307FA"/>
    <w:rsid w:val="00C30D3F"/>
    <w:rsid w:val="00C30DAA"/>
    <w:rsid w:val="00C30F1F"/>
    <w:rsid w:val="00C30FB5"/>
    <w:rsid w:val="00C30FB7"/>
    <w:rsid w:val="00C31089"/>
    <w:rsid w:val="00C31206"/>
    <w:rsid w:val="00C31237"/>
    <w:rsid w:val="00C314DF"/>
    <w:rsid w:val="00C3175A"/>
    <w:rsid w:val="00C31895"/>
    <w:rsid w:val="00C319A2"/>
    <w:rsid w:val="00C31BF6"/>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2B4"/>
    <w:rsid w:val="00C36DAD"/>
    <w:rsid w:val="00C37050"/>
    <w:rsid w:val="00C37493"/>
    <w:rsid w:val="00C37984"/>
    <w:rsid w:val="00C37AEC"/>
    <w:rsid w:val="00C37E7A"/>
    <w:rsid w:val="00C37F07"/>
    <w:rsid w:val="00C37F85"/>
    <w:rsid w:val="00C37F8D"/>
    <w:rsid w:val="00C4018E"/>
    <w:rsid w:val="00C404D5"/>
    <w:rsid w:val="00C40509"/>
    <w:rsid w:val="00C40793"/>
    <w:rsid w:val="00C4086A"/>
    <w:rsid w:val="00C40876"/>
    <w:rsid w:val="00C40B7D"/>
    <w:rsid w:val="00C418AA"/>
    <w:rsid w:val="00C41C71"/>
    <w:rsid w:val="00C41CB0"/>
    <w:rsid w:val="00C41CC9"/>
    <w:rsid w:val="00C42130"/>
    <w:rsid w:val="00C42784"/>
    <w:rsid w:val="00C429E1"/>
    <w:rsid w:val="00C43421"/>
    <w:rsid w:val="00C439F0"/>
    <w:rsid w:val="00C43CE7"/>
    <w:rsid w:val="00C44189"/>
    <w:rsid w:val="00C4464F"/>
    <w:rsid w:val="00C447FB"/>
    <w:rsid w:val="00C4493B"/>
    <w:rsid w:val="00C44962"/>
    <w:rsid w:val="00C44ADA"/>
    <w:rsid w:val="00C44AED"/>
    <w:rsid w:val="00C45A9C"/>
    <w:rsid w:val="00C45B52"/>
    <w:rsid w:val="00C460F0"/>
    <w:rsid w:val="00C46253"/>
    <w:rsid w:val="00C46B53"/>
    <w:rsid w:val="00C46D92"/>
    <w:rsid w:val="00C470AA"/>
    <w:rsid w:val="00C47202"/>
    <w:rsid w:val="00C47AE8"/>
    <w:rsid w:val="00C47D95"/>
    <w:rsid w:val="00C5008A"/>
    <w:rsid w:val="00C50420"/>
    <w:rsid w:val="00C508B7"/>
    <w:rsid w:val="00C509A5"/>
    <w:rsid w:val="00C50D41"/>
    <w:rsid w:val="00C515CC"/>
    <w:rsid w:val="00C51886"/>
    <w:rsid w:val="00C5196E"/>
    <w:rsid w:val="00C51D11"/>
    <w:rsid w:val="00C5257E"/>
    <w:rsid w:val="00C531B4"/>
    <w:rsid w:val="00C532F9"/>
    <w:rsid w:val="00C5393D"/>
    <w:rsid w:val="00C53E22"/>
    <w:rsid w:val="00C544DE"/>
    <w:rsid w:val="00C548E5"/>
    <w:rsid w:val="00C54C62"/>
    <w:rsid w:val="00C55ADC"/>
    <w:rsid w:val="00C55B02"/>
    <w:rsid w:val="00C56282"/>
    <w:rsid w:val="00C5638E"/>
    <w:rsid w:val="00C56412"/>
    <w:rsid w:val="00C56918"/>
    <w:rsid w:val="00C569CA"/>
    <w:rsid w:val="00C56A29"/>
    <w:rsid w:val="00C5707E"/>
    <w:rsid w:val="00C5718B"/>
    <w:rsid w:val="00C57546"/>
    <w:rsid w:val="00C57CC6"/>
    <w:rsid w:val="00C57CF1"/>
    <w:rsid w:val="00C601EB"/>
    <w:rsid w:val="00C60647"/>
    <w:rsid w:val="00C60EC1"/>
    <w:rsid w:val="00C6176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33"/>
    <w:rsid w:val="00C7040D"/>
    <w:rsid w:val="00C70B8C"/>
    <w:rsid w:val="00C70C5A"/>
    <w:rsid w:val="00C71468"/>
    <w:rsid w:val="00C723AF"/>
    <w:rsid w:val="00C7251B"/>
    <w:rsid w:val="00C72EF5"/>
    <w:rsid w:val="00C73224"/>
    <w:rsid w:val="00C732C5"/>
    <w:rsid w:val="00C7357D"/>
    <w:rsid w:val="00C738FF"/>
    <w:rsid w:val="00C740FD"/>
    <w:rsid w:val="00C74157"/>
    <w:rsid w:val="00C7448E"/>
    <w:rsid w:val="00C745C1"/>
    <w:rsid w:val="00C748E2"/>
    <w:rsid w:val="00C75004"/>
    <w:rsid w:val="00C755E8"/>
    <w:rsid w:val="00C7576B"/>
    <w:rsid w:val="00C75970"/>
    <w:rsid w:val="00C75AC4"/>
    <w:rsid w:val="00C75B22"/>
    <w:rsid w:val="00C75C9D"/>
    <w:rsid w:val="00C75CD0"/>
    <w:rsid w:val="00C75EF9"/>
    <w:rsid w:val="00C75FA9"/>
    <w:rsid w:val="00C76609"/>
    <w:rsid w:val="00C76816"/>
    <w:rsid w:val="00C76A56"/>
    <w:rsid w:val="00C76A6B"/>
    <w:rsid w:val="00C7722F"/>
    <w:rsid w:val="00C7731D"/>
    <w:rsid w:val="00C775EF"/>
    <w:rsid w:val="00C7799E"/>
    <w:rsid w:val="00C77DF7"/>
    <w:rsid w:val="00C80547"/>
    <w:rsid w:val="00C80C06"/>
    <w:rsid w:val="00C80FD1"/>
    <w:rsid w:val="00C8198E"/>
    <w:rsid w:val="00C81B30"/>
    <w:rsid w:val="00C82387"/>
    <w:rsid w:val="00C835C1"/>
    <w:rsid w:val="00C83E22"/>
    <w:rsid w:val="00C85253"/>
    <w:rsid w:val="00C85304"/>
    <w:rsid w:val="00C8534D"/>
    <w:rsid w:val="00C8624E"/>
    <w:rsid w:val="00C86351"/>
    <w:rsid w:val="00C86379"/>
    <w:rsid w:val="00C864DB"/>
    <w:rsid w:val="00C86D6D"/>
    <w:rsid w:val="00C87014"/>
    <w:rsid w:val="00C87183"/>
    <w:rsid w:val="00C87304"/>
    <w:rsid w:val="00C8781D"/>
    <w:rsid w:val="00C8782A"/>
    <w:rsid w:val="00C878FC"/>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808"/>
    <w:rsid w:val="00C93B27"/>
    <w:rsid w:val="00C94508"/>
    <w:rsid w:val="00C945A6"/>
    <w:rsid w:val="00C945EC"/>
    <w:rsid w:val="00C9461D"/>
    <w:rsid w:val="00C94C81"/>
    <w:rsid w:val="00C94E45"/>
    <w:rsid w:val="00C95300"/>
    <w:rsid w:val="00C95548"/>
    <w:rsid w:val="00C955AD"/>
    <w:rsid w:val="00C95720"/>
    <w:rsid w:val="00C95730"/>
    <w:rsid w:val="00C95962"/>
    <w:rsid w:val="00C95A8A"/>
    <w:rsid w:val="00C95CCD"/>
    <w:rsid w:val="00C95CD4"/>
    <w:rsid w:val="00C96A19"/>
    <w:rsid w:val="00C96FE0"/>
    <w:rsid w:val="00C973E2"/>
    <w:rsid w:val="00C975B2"/>
    <w:rsid w:val="00C97AF1"/>
    <w:rsid w:val="00CA045C"/>
    <w:rsid w:val="00CA0766"/>
    <w:rsid w:val="00CA09AA"/>
    <w:rsid w:val="00CA0BAF"/>
    <w:rsid w:val="00CA0EA3"/>
    <w:rsid w:val="00CA114D"/>
    <w:rsid w:val="00CA1225"/>
    <w:rsid w:val="00CA18D2"/>
    <w:rsid w:val="00CA1C34"/>
    <w:rsid w:val="00CA25A1"/>
    <w:rsid w:val="00CA2919"/>
    <w:rsid w:val="00CA2A7E"/>
    <w:rsid w:val="00CA2B09"/>
    <w:rsid w:val="00CA2C56"/>
    <w:rsid w:val="00CA34CB"/>
    <w:rsid w:val="00CA3AA2"/>
    <w:rsid w:val="00CA48F7"/>
    <w:rsid w:val="00CA4A3F"/>
    <w:rsid w:val="00CA4C14"/>
    <w:rsid w:val="00CA4FE7"/>
    <w:rsid w:val="00CA51A0"/>
    <w:rsid w:val="00CA572F"/>
    <w:rsid w:val="00CA58B2"/>
    <w:rsid w:val="00CA5EB2"/>
    <w:rsid w:val="00CA6121"/>
    <w:rsid w:val="00CA6164"/>
    <w:rsid w:val="00CA63C6"/>
    <w:rsid w:val="00CA6435"/>
    <w:rsid w:val="00CA654B"/>
    <w:rsid w:val="00CA657E"/>
    <w:rsid w:val="00CA6BE0"/>
    <w:rsid w:val="00CA73B2"/>
    <w:rsid w:val="00CA74E8"/>
    <w:rsid w:val="00CA765C"/>
    <w:rsid w:val="00CA7EE9"/>
    <w:rsid w:val="00CB016A"/>
    <w:rsid w:val="00CB047F"/>
    <w:rsid w:val="00CB0C2A"/>
    <w:rsid w:val="00CB11BD"/>
    <w:rsid w:val="00CB1368"/>
    <w:rsid w:val="00CB1F2A"/>
    <w:rsid w:val="00CB2836"/>
    <w:rsid w:val="00CB2A06"/>
    <w:rsid w:val="00CB2F65"/>
    <w:rsid w:val="00CB480A"/>
    <w:rsid w:val="00CB4FA5"/>
    <w:rsid w:val="00CB5195"/>
    <w:rsid w:val="00CB558B"/>
    <w:rsid w:val="00CB58DD"/>
    <w:rsid w:val="00CB5A9F"/>
    <w:rsid w:val="00CB5EF8"/>
    <w:rsid w:val="00CB6343"/>
    <w:rsid w:val="00CB6590"/>
    <w:rsid w:val="00CB68B3"/>
    <w:rsid w:val="00CB68CD"/>
    <w:rsid w:val="00CB6F9E"/>
    <w:rsid w:val="00CB7648"/>
    <w:rsid w:val="00CB77AE"/>
    <w:rsid w:val="00CB7B6B"/>
    <w:rsid w:val="00CC0006"/>
    <w:rsid w:val="00CC009C"/>
    <w:rsid w:val="00CC00B7"/>
    <w:rsid w:val="00CC034B"/>
    <w:rsid w:val="00CC0AA7"/>
    <w:rsid w:val="00CC0C70"/>
    <w:rsid w:val="00CC0E56"/>
    <w:rsid w:val="00CC13E8"/>
    <w:rsid w:val="00CC172A"/>
    <w:rsid w:val="00CC17E2"/>
    <w:rsid w:val="00CC1A18"/>
    <w:rsid w:val="00CC1C42"/>
    <w:rsid w:val="00CC1CA3"/>
    <w:rsid w:val="00CC1E3E"/>
    <w:rsid w:val="00CC1E40"/>
    <w:rsid w:val="00CC204C"/>
    <w:rsid w:val="00CC2449"/>
    <w:rsid w:val="00CC2559"/>
    <w:rsid w:val="00CC27F5"/>
    <w:rsid w:val="00CC2A12"/>
    <w:rsid w:val="00CC2D18"/>
    <w:rsid w:val="00CC2EFE"/>
    <w:rsid w:val="00CC2F54"/>
    <w:rsid w:val="00CC30F3"/>
    <w:rsid w:val="00CC3822"/>
    <w:rsid w:val="00CC3860"/>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1E"/>
    <w:rsid w:val="00CC7A6D"/>
    <w:rsid w:val="00CC7BD9"/>
    <w:rsid w:val="00CC7DF3"/>
    <w:rsid w:val="00CC7DF5"/>
    <w:rsid w:val="00CD0076"/>
    <w:rsid w:val="00CD04B6"/>
    <w:rsid w:val="00CD04FE"/>
    <w:rsid w:val="00CD0740"/>
    <w:rsid w:val="00CD0768"/>
    <w:rsid w:val="00CD0A59"/>
    <w:rsid w:val="00CD14CB"/>
    <w:rsid w:val="00CD14F6"/>
    <w:rsid w:val="00CD179D"/>
    <w:rsid w:val="00CD1E6A"/>
    <w:rsid w:val="00CD1E74"/>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6ED"/>
    <w:rsid w:val="00CD477D"/>
    <w:rsid w:val="00CD492B"/>
    <w:rsid w:val="00CD4A18"/>
    <w:rsid w:val="00CD58A4"/>
    <w:rsid w:val="00CD5C02"/>
    <w:rsid w:val="00CD5E4A"/>
    <w:rsid w:val="00CD61E3"/>
    <w:rsid w:val="00CD6814"/>
    <w:rsid w:val="00CD6E0B"/>
    <w:rsid w:val="00CD6F88"/>
    <w:rsid w:val="00CD787F"/>
    <w:rsid w:val="00CD7F2A"/>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5D8"/>
    <w:rsid w:val="00CE56E1"/>
    <w:rsid w:val="00CE5A7E"/>
    <w:rsid w:val="00CE5E50"/>
    <w:rsid w:val="00CE697C"/>
    <w:rsid w:val="00CE69F3"/>
    <w:rsid w:val="00CE6AD5"/>
    <w:rsid w:val="00CE6E24"/>
    <w:rsid w:val="00CE7148"/>
    <w:rsid w:val="00CE76BD"/>
    <w:rsid w:val="00CE79BC"/>
    <w:rsid w:val="00CE7E65"/>
    <w:rsid w:val="00CF02AC"/>
    <w:rsid w:val="00CF0333"/>
    <w:rsid w:val="00CF057C"/>
    <w:rsid w:val="00CF06E6"/>
    <w:rsid w:val="00CF093E"/>
    <w:rsid w:val="00CF17B5"/>
    <w:rsid w:val="00CF18AB"/>
    <w:rsid w:val="00CF1AA6"/>
    <w:rsid w:val="00CF20C8"/>
    <w:rsid w:val="00CF22F9"/>
    <w:rsid w:val="00CF233B"/>
    <w:rsid w:val="00CF23D5"/>
    <w:rsid w:val="00CF2639"/>
    <w:rsid w:val="00CF2668"/>
    <w:rsid w:val="00CF277A"/>
    <w:rsid w:val="00CF2FBF"/>
    <w:rsid w:val="00CF33BA"/>
    <w:rsid w:val="00CF3C8E"/>
    <w:rsid w:val="00CF3F01"/>
    <w:rsid w:val="00CF4079"/>
    <w:rsid w:val="00CF43E3"/>
    <w:rsid w:val="00CF45A1"/>
    <w:rsid w:val="00CF46E1"/>
    <w:rsid w:val="00CF4743"/>
    <w:rsid w:val="00CF4FF0"/>
    <w:rsid w:val="00CF50A9"/>
    <w:rsid w:val="00CF542D"/>
    <w:rsid w:val="00CF61A3"/>
    <w:rsid w:val="00CF66DE"/>
    <w:rsid w:val="00CF6848"/>
    <w:rsid w:val="00CF6AF3"/>
    <w:rsid w:val="00CF6BBC"/>
    <w:rsid w:val="00CF6C9A"/>
    <w:rsid w:val="00CF6E82"/>
    <w:rsid w:val="00CF6F64"/>
    <w:rsid w:val="00CF7CCF"/>
    <w:rsid w:val="00CF7FC8"/>
    <w:rsid w:val="00D00419"/>
    <w:rsid w:val="00D00522"/>
    <w:rsid w:val="00D00B22"/>
    <w:rsid w:val="00D0113D"/>
    <w:rsid w:val="00D017EE"/>
    <w:rsid w:val="00D0182B"/>
    <w:rsid w:val="00D0186E"/>
    <w:rsid w:val="00D01C73"/>
    <w:rsid w:val="00D01E6B"/>
    <w:rsid w:val="00D02369"/>
    <w:rsid w:val="00D02C36"/>
    <w:rsid w:val="00D02E17"/>
    <w:rsid w:val="00D03E71"/>
    <w:rsid w:val="00D0407B"/>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F67"/>
    <w:rsid w:val="00D132BF"/>
    <w:rsid w:val="00D13687"/>
    <w:rsid w:val="00D13880"/>
    <w:rsid w:val="00D13BBC"/>
    <w:rsid w:val="00D13CCD"/>
    <w:rsid w:val="00D14204"/>
    <w:rsid w:val="00D142BC"/>
    <w:rsid w:val="00D14D67"/>
    <w:rsid w:val="00D153CD"/>
    <w:rsid w:val="00D156B2"/>
    <w:rsid w:val="00D15B1E"/>
    <w:rsid w:val="00D15D9D"/>
    <w:rsid w:val="00D1624D"/>
    <w:rsid w:val="00D16A31"/>
    <w:rsid w:val="00D16AC4"/>
    <w:rsid w:val="00D16BA8"/>
    <w:rsid w:val="00D174E5"/>
    <w:rsid w:val="00D17F37"/>
    <w:rsid w:val="00D20171"/>
    <w:rsid w:val="00D202D3"/>
    <w:rsid w:val="00D20F77"/>
    <w:rsid w:val="00D2109E"/>
    <w:rsid w:val="00D215E6"/>
    <w:rsid w:val="00D2171B"/>
    <w:rsid w:val="00D217CE"/>
    <w:rsid w:val="00D22148"/>
    <w:rsid w:val="00D226C7"/>
    <w:rsid w:val="00D22D2B"/>
    <w:rsid w:val="00D2322E"/>
    <w:rsid w:val="00D23556"/>
    <w:rsid w:val="00D2390D"/>
    <w:rsid w:val="00D23972"/>
    <w:rsid w:val="00D23B3E"/>
    <w:rsid w:val="00D23B89"/>
    <w:rsid w:val="00D23CE2"/>
    <w:rsid w:val="00D23EAA"/>
    <w:rsid w:val="00D24ABC"/>
    <w:rsid w:val="00D24D9B"/>
    <w:rsid w:val="00D2592C"/>
    <w:rsid w:val="00D26199"/>
    <w:rsid w:val="00D261FB"/>
    <w:rsid w:val="00D26283"/>
    <w:rsid w:val="00D263B5"/>
    <w:rsid w:val="00D26586"/>
    <w:rsid w:val="00D268F4"/>
    <w:rsid w:val="00D269DE"/>
    <w:rsid w:val="00D26DBE"/>
    <w:rsid w:val="00D26F9A"/>
    <w:rsid w:val="00D27957"/>
    <w:rsid w:val="00D27DF2"/>
    <w:rsid w:val="00D27F01"/>
    <w:rsid w:val="00D30B60"/>
    <w:rsid w:val="00D30C46"/>
    <w:rsid w:val="00D30FC7"/>
    <w:rsid w:val="00D31B9F"/>
    <w:rsid w:val="00D31BEA"/>
    <w:rsid w:val="00D32120"/>
    <w:rsid w:val="00D32446"/>
    <w:rsid w:val="00D329ED"/>
    <w:rsid w:val="00D32B6E"/>
    <w:rsid w:val="00D33313"/>
    <w:rsid w:val="00D33410"/>
    <w:rsid w:val="00D339A4"/>
    <w:rsid w:val="00D33AB3"/>
    <w:rsid w:val="00D33AFC"/>
    <w:rsid w:val="00D33D07"/>
    <w:rsid w:val="00D3410B"/>
    <w:rsid w:val="00D344C9"/>
    <w:rsid w:val="00D3461F"/>
    <w:rsid w:val="00D3479D"/>
    <w:rsid w:val="00D351B4"/>
    <w:rsid w:val="00D353FF"/>
    <w:rsid w:val="00D35BE8"/>
    <w:rsid w:val="00D35C2E"/>
    <w:rsid w:val="00D3609F"/>
    <w:rsid w:val="00D3610A"/>
    <w:rsid w:val="00D3646C"/>
    <w:rsid w:val="00D3668C"/>
    <w:rsid w:val="00D366E7"/>
    <w:rsid w:val="00D366ED"/>
    <w:rsid w:val="00D369EA"/>
    <w:rsid w:val="00D36C8E"/>
    <w:rsid w:val="00D36ED5"/>
    <w:rsid w:val="00D37C2D"/>
    <w:rsid w:val="00D37CF4"/>
    <w:rsid w:val="00D403D9"/>
    <w:rsid w:val="00D404CE"/>
    <w:rsid w:val="00D40E25"/>
    <w:rsid w:val="00D40E78"/>
    <w:rsid w:val="00D41009"/>
    <w:rsid w:val="00D4117A"/>
    <w:rsid w:val="00D41901"/>
    <w:rsid w:val="00D41BD5"/>
    <w:rsid w:val="00D41CD0"/>
    <w:rsid w:val="00D420DA"/>
    <w:rsid w:val="00D421D9"/>
    <w:rsid w:val="00D422E4"/>
    <w:rsid w:val="00D429DA"/>
    <w:rsid w:val="00D42B71"/>
    <w:rsid w:val="00D42B88"/>
    <w:rsid w:val="00D435FC"/>
    <w:rsid w:val="00D43623"/>
    <w:rsid w:val="00D43888"/>
    <w:rsid w:val="00D43DE2"/>
    <w:rsid w:val="00D43E9E"/>
    <w:rsid w:val="00D440D2"/>
    <w:rsid w:val="00D44232"/>
    <w:rsid w:val="00D4429F"/>
    <w:rsid w:val="00D44336"/>
    <w:rsid w:val="00D444AC"/>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A6B"/>
    <w:rsid w:val="00D47C14"/>
    <w:rsid w:val="00D50094"/>
    <w:rsid w:val="00D501B2"/>
    <w:rsid w:val="00D502B4"/>
    <w:rsid w:val="00D5044A"/>
    <w:rsid w:val="00D5082A"/>
    <w:rsid w:val="00D50A83"/>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2FBC"/>
    <w:rsid w:val="00D5342F"/>
    <w:rsid w:val="00D53539"/>
    <w:rsid w:val="00D53768"/>
    <w:rsid w:val="00D53C63"/>
    <w:rsid w:val="00D54B87"/>
    <w:rsid w:val="00D54C59"/>
    <w:rsid w:val="00D54D40"/>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379"/>
    <w:rsid w:val="00D60BCB"/>
    <w:rsid w:val="00D60CB2"/>
    <w:rsid w:val="00D60DD4"/>
    <w:rsid w:val="00D610A5"/>
    <w:rsid w:val="00D616D4"/>
    <w:rsid w:val="00D61834"/>
    <w:rsid w:val="00D61998"/>
    <w:rsid w:val="00D620D9"/>
    <w:rsid w:val="00D62243"/>
    <w:rsid w:val="00D62334"/>
    <w:rsid w:val="00D623AC"/>
    <w:rsid w:val="00D6278F"/>
    <w:rsid w:val="00D62949"/>
    <w:rsid w:val="00D62C7C"/>
    <w:rsid w:val="00D62DEC"/>
    <w:rsid w:val="00D6314F"/>
    <w:rsid w:val="00D63BAD"/>
    <w:rsid w:val="00D63C5F"/>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48A"/>
    <w:rsid w:val="00D6666D"/>
    <w:rsid w:val="00D668FD"/>
    <w:rsid w:val="00D66DAA"/>
    <w:rsid w:val="00D6736C"/>
    <w:rsid w:val="00D674ED"/>
    <w:rsid w:val="00D67CF7"/>
    <w:rsid w:val="00D67E1D"/>
    <w:rsid w:val="00D7010A"/>
    <w:rsid w:val="00D7040B"/>
    <w:rsid w:val="00D70757"/>
    <w:rsid w:val="00D70F5E"/>
    <w:rsid w:val="00D70F87"/>
    <w:rsid w:val="00D7123A"/>
    <w:rsid w:val="00D71259"/>
    <w:rsid w:val="00D71860"/>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18"/>
    <w:rsid w:val="00D81AF1"/>
    <w:rsid w:val="00D81E9C"/>
    <w:rsid w:val="00D820F3"/>
    <w:rsid w:val="00D829AC"/>
    <w:rsid w:val="00D83401"/>
    <w:rsid w:val="00D838CD"/>
    <w:rsid w:val="00D83B14"/>
    <w:rsid w:val="00D83EE4"/>
    <w:rsid w:val="00D84268"/>
    <w:rsid w:val="00D84464"/>
    <w:rsid w:val="00D846C5"/>
    <w:rsid w:val="00D84D76"/>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45A"/>
    <w:rsid w:val="00D936E8"/>
    <w:rsid w:val="00D93D5E"/>
    <w:rsid w:val="00D941B2"/>
    <w:rsid w:val="00D948A0"/>
    <w:rsid w:val="00D94BA1"/>
    <w:rsid w:val="00D94BB0"/>
    <w:rsid w:val="00D94C41"/>
    <w:rsid w:val="00D94FF3"/>
    <w:rsid w:val="00D957C0"/>
    <w:rsid w:val="00D95BF0"/>
    <w:rsid w:val="00D95BFF"/>
    <w:rsid w:val="00D95F44"/>
    <w:rsid w:val="00D96193"/>
    <w:rsid w:val="00D96780"/>
    <w:rsid w:val="00D968D9"/>
    <w:rsid w:val="00D96DD2"/>
    <w:rsid w:val="00D97BA3"/>
    <w:rsid w:val="00D97DCE"/>
    <w:rsid w:val="00D97E86"/>
    <w:rsid w:val="00DA0FC0"/>
    <w:rsid w:val="00DA1953"/>
    <w:rsid w:val="00DA1D80"/>
    <w:rsid w:val="00DA1E4D"/>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DB6"/>
    <w:rsid w:val="00DA59A6"/>
    <w:rsid w:val="00DA5A53"/>
    <w:rsid w:val="00DA5CA9"/>
    <w:rsid w:val="00DA5E7E"/>
    <w:rsid w:val="00DA5EB0"/>
    <w:rsid w:val="00DA5FF3"/>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706"/>
    <w:rsid w:val="00DB286C"/>
    <w:rsid w:val="00DB2DC2"/>
    <w:rsid w:val="00DB2EFD"/>
    <w:rsid w:val="00DB35C7"/>
    <w:rsid w:val="00DB35D8"/>
    <w:rsid w:val="00DB39DE"/>
    <w:rsid w:val="00DB3D52"/>
    <w:rsid w:val="00DB42C3"/>
    <w:rsid w:val="00DB4322"/>
    <w:rsid w:val="00DB4325"/>
    <w:rsid w:val="00DB4F9D"/>
    <w:rsid w:val="00DB5512"/>
    <w:rsid w:val="00DB5694"/>
    <w:rsid w:val="00DB5863"/>
    <w:rsid w:val="00DB5A21"/>
    <w:rsid w:val="00DB5A62"/>
    <w:rsid w:val="00DB5BEA"/>
    <w:rsid w:val="00DB5CAA"/>
    <w:rsid w:val="00DB5DEB"/>
    <w:rsid w:val="00DB5EE5"/>
    <w:rsid w:val="00DB62A6"/>
    <w:rsid w:val="00DB6327"/>
    <w:rsid w:val="00DB6500"/>
    <w:rsid w:val="00DB6598"/>
    <w:rsid w:val="00DB6798"/>
    <w:rsid w:val="00DB68FF"/>
    <w:rsid w:val="00DB6FA9"/>
    <w:rsid w:val="00DB71FD"/>
    <w:rsid w:val="00DB7427"/>
    <w:rsid w:val="00DB749A"/>
    <w:rsid w:val="00DB777F"/>
    <w:rsid w:val="00DB79CC"/>
    <w:rsid w:val="00DB7AC7"/>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4"/>
    <w:rsid w:val="00DC28EC"/>
    <w:rsid w:val="00DC392F"/>
    <w:rsid w:val="00DC3E1F"/>
    <w:rsid w:val="00DC449B"/>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741"/>
    <w:rsid w:val="00DC7890"/>
    <w:rsid w:val="00DC7E92"/>
    <w:rsid w:val="00DD02C4"/>
    <w:rsid w:val="00DD0877"/>
    <w:rsid w:val="00DD0B8D"/>
    <w:rsid w:val="00DD0C93"/>
    <w:rsid w:val="00DD0D46"/>
    <w:rsid w:val="00DD0DB4"/>
    <w:rsid w:val="00DD128A"/>
    <w:rsid w:val="00DD12B1"/>
    <w:rsid w:val="00DD12B5"/>
    <w:rsid w:val="00DD1422"/>
    <w:rsid w:val="00DD1947"/>
    <w:rsid w:val="00DD1992"/>
    <w:rsid w:val="00DD1A59"/>
    <w:rsid w:val="00DD1CA4"/>
    <w:rsid w:val="00DD1DE9"/>
    <w:rsid w:val="00DD1ED7"/>
    <w:rsid w:val="00DD23BD"/>
    <w:rsid w:val="00DD242B"/>
    <w:rsid w:val="00DD2FE5"/>
    <w:rsid w:val="00DD3184"/>
    <w:rsid w:val="00DD3401"/>
    <w:rsid w:val="00DD3430"/>
    <w:rsid w:val="00DD3480"/>
    <w:rsid w:val="00DD3565"/>
    <w:rsid w:val="00DD35E2"/>
    <w:rsid w:val="00DD3C5B"/>
    <w:rsid w:val="00DD476F"/>
    <w:rsid w:val="00DD49D3"/>
    <w:rsid w:val="00DD50F2"/>
    <w:rsid w:val="00DD598B"/>
    <w:rsid w:val="00DD5BBE"/>
    <w:rsid w:val="00DD6396"/>
    <w:rsid w:val="00DD6715"/>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95"/>
    <w:rsid w:val="00DE516B"/>
    <w:rsid w:val="00DE53E4"/>
    <w:rsid w:val="00DE5E4B"/>
    <w:rsid w:val="00DE5F92"/>
    <w:rsid w:val="00DE603C"/>
    <w:rsid w:val="00DE61AA"/>
    <w:rsid w:val="00DE629B"/>
    <w:rsid w:val="00DE7012"/>
    <w:rsid w:val="00DE7521"/>
    <w:rsid w:val="00DE7D03"/>
    <w:rsid w:val="00DF02EC"/>
    <w:rsid w:val="00DF0863"/>
    <w:rsid w:val="00DF0D33"/>
    <w:rsid w:val="00DF0E63"/>
    <w:rsid w:val="00DF1280"/>
    <w:rsid w:val="00DF1300"/>
    <w:rsid w:val="00DF161F"/>
    <w:rsid w:val="00DF1ADA"/>
    <w:rsid w:val="00DF1DE2"/>
    <w:rsid w:val="00DF1FD6"/>
    <w:rsid w:val="00DF26D0"/>
    <w:rsid w:val="00DF2B37"/>
    <w:rsid w:val="00DF2DDB"/>
    <w:rsid w:val="00DF3195"/>
    <w:rsid w:val="00DF32AF"/>
    <w:rsid w:val="00DF3307"/>
    <w:rsid w:val="00DF3492"/>
    <w:rsid w:val="00DF3A17"/>
    <w:rsid w:val="00DF3A6C"/>
    <w:rsid w:val="00DF3B32"/>
    <w:rsid w:val="00DF4091"/>
    <w:rsid w:val="00DF4158"/>
    <w:rsid w:val="00DF440F"/>
    <w:rsid w:val="00DF4430"/>
    <w:rsid w:val="00DF452A"/>
    <w:rsid w:val="00DF4920"/>
    <w:rsid w:val="00DF4C07"/>
    <w:rsid w:val="00DF4DEA"/>
    <w:rsid w:val="00DF4ED1"/>
    <w:rsid w:val="00DF4F19"/>
    <w:rsid w:val="00DF5270"/>
    <w:rsid w:val="00DF59A2"/>
    <w:rsid w:val="00DF5A72"/>
    <w:rsid w:val="00DF6014"/>
    <w:rsid w:val="00DF6154"/>
    <w:rsid w:val="00DF6824"/>
    <w:rsid w:val="00DF7226"/>
    <w:rsid w:val="00DF7644"/>
    <w:rsid w:val="00DF7C0A"/>
    <w:rsid w:val="00E00018"/>
    <w:rsid w:val="00E004D1"/>
    <w:rsid w:val="00E00A07"/>
    <w:rsid w:val="00E00D76"/>
    <w:rsid w:val="00E00EFF"/>
    <w:rsid w:val="00E019EA"/>
    <w:rsid w:val="00E01BBB"/>
    <w:rsid w:val="00E0243C"/>
    <w:rsid w:val="00E028E6"/>
    <w:rsid w:val="00E02C20"/>
    <w:rsid w:val="00E03016"/>
    <w:rsid w:val="00E032C1"/>
    <w:rsid w:val="00E039C0"/>
    <w:rsid w:val="00E046C1"/>
    <w:rsid w:val="00E049EC"/>
    <w:rsid w:val="00E04EE6"/>
    <w:rsid w:val="00E04FFA"/>
    <w:rsid w:val="00E05187"/>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33FE"/>
    <w:rsid w:val="00E136AE"/>
    <w:rsid w:val="00E136E0"/>
    <w:rsid w:val="00E139D0"/>
    <w:rsid w:val="00E13AA4"/>
    <w:rsid w:val="00E143F1"/>
    <w:rsid w:val="00E145E0"/>
    <w:rsid w:val="00E14913"/>
    <w:rsid w:val="00E14E6D"/>
    <w:rsid w:val="00E150B1"/>
    <w:rsid w:val="00E15352"/>
    <w:rsid w:val="00E154A1"/>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46F"/>
    <w:rsid w:val="00E246C2"/>
    <w:rsid w:val="00E24B9D"/>
    <w:rsid w:val="00E250DB"/>
    <w:rsid w:val="00E259BD"/>
    <w:rsid w:val="00E25F49"/>
    <w:rsid w:val="00E2617B"/>
    <w:rsid w:val="00E26295"/>
    <w:rsid w:val="00E264F5"/>
    <w:rsid w:val="00E26722"/>
    <w:rsid w:val="00E2690E"/>
    <w:rsid w:val="00E272FE"/>
    <w:rsid w:val="00E27607"/>
    <w:rsid w:val="00E27AA2"/>
    <w:rsid w:val="00E27E5C"/>
    <w:rsid w:val="00E30388"/>
    <w:rsid w:val="00E30505"/>
    <w:rsid w:val="00E30517"/>
    <w:rsid w:val="00E3070A"/>
    <w:rsid w:val="00E30A72"/>
    <w:rsid w:val="00E30F62"/>
    <w:rsid w:val="00E31371"/>
    <w:rsid w:val="00E31506"/>
    <w:rsid w:val="00E3169E"/>
    <w:rsid w:val="00E31E91"/>
    <w:rsid w:val="00E3222F"/>
    <w:rsid w:val="00E32551"/>
    <w:rsid w:val="00E32620"/>
    <w:rsid w:val="00E32789"/>
    <w:rsid w:val="00E327EE"/>
    <w:rsid w:val="00E32D3A"/>
    <w:rsid w:val="00E32E0E"/>
    <w:rsid w:val="00E33592"/>
    <w:rsid w:val="00E3370B"/>
    <w:rsid w:val="00E337FB"/>
    <w:rsid w:val="00E33802"/>
    <w:rsid w:val="00E33814"/>
    <w:rsid w:val="00E339C6"/>
    <w:rsid w:val="00E33B1B"/>
    <w:rsid w:val="00E33BB9"/>
    <w:rsid w:val="00E33BBE"/>
    <w:rsid w:val="00E33E4D"/>
    <w:rsid w:val="00E341A7"/>
    <w:rsid w:val="00E3440D"/>
    <w:rsid w:val="00E3457A"/>
    <w:rsid w:val="00E34F08"/>
    <w:rsid w:val="00E35F47"/>
    <w:rsid w:val="00E360A5"/>
    <w:rsid w:val="00E362BC"/>
    <w:rsid w:val="00E36D92"/>
    <w:rsid w:val="00E377BF"/>
    <w:rsid w:val="00E379DB"/>
    <w:rsid w:val="00E37C25"/>
    <w:rsid w:val="00E37C9D"/>
    <w:rsid w:val="00E40362"/>
    <w:rsid w:val="00E40DAE"/>
    <w:rsid w:val="00E40EB8"/>
    <w:rsid w:val="00E41479"/>
    <w:rsid w:val="00E416D6"/>
    <w:rsid w:val="00E41A3E"/>
    <w:rsid w:val="00E41D2F"/>
    <w:rsid w:val="00E41DE5"/>
    <w:rsid w:val="00E42FF3"/>
    <w:rsid w:val="00E432AE"/>
    <w:rsid w:val="00E4356E"/>
    <w:rsid w:val="00E43632"/>
    <w:rsid w:val="00E43926"/>
    <w:rsid w:val="00E43F1E"/>
    <w:rsid w:val="00E43FBE"/>
    <w:rsid w:val="00E441F2"/>
    <w:rsid w:val="00E44F3C"/>
    <w:rsid w:val="00E452D0"/>
    <w:rsid w:val="00E45A9D"/>
    <w:rsid w:val="00E460A1"/>
    <w:rsid w:val="00E46669"/>
    <w:rsid w:val="00E46809"/>
    <w:rsid w:val="00E46814"/>
    <w:rsid w:val="00E46CC9"/>
    <w:rsid w:val="00E46CCE"/>
    <w:rsid w:val="00E47419"/>
    <w:rsid w:val="00E47428"/>
    <w:rsid w:val="00E477CA"/>
    <w:rsid w:val="00E47878"/>
    <w:rsid w:val="00E47B8B"/>
    <w:rsid w:val="00E47D5F"/>
    <w:rsid w:val="00E47D96"/>
    <w:rsid w:val="00E50315"/>
    <w:rsid w:val="00E503DA"/>
    <w:rsid w:val="00E509DA"/>
    <w:rsid w:val="00E50FF0"/>
    <w:rsid w:val="00E510B5"/>
    <w:rsid w:val="00E51265"/>
    <w:rsid w:val="00E51548"/>
    <w:rsid w:val="00E515A3"/>
    <w:rsid w:val="00E516B4"/>
    <w:rsid w:val="00E51817"/>
    <w:rsid w:val="00E51ABD"/>
    <w:rsid w:val="00E51E23"/>
    <w:rsid w:val="00E51FAE"/>
    <w:rsid w:val="00E522D3"/>
    <w:rsid w:val="00E52CCE"/>
    <w:rsid w:val="00E52F76"/>
    <w:rsid w:val="00E5315C"/>
    <w:rsid w:val="00E53370"/>
    <w:rsid w:val="00E538E0"/>
    <w:rsid w:val="00E54C7D"/>
    <w:rsid w:val="00E54D33"/>
    <w:rsid w:val="00E55098"/>
    <w:rsid w:val="00E55AEB"/>
    <w:rsid w:val="00E56D6E"/>
    <w:rsid w:val="00E56E29"/>
    <w:rsid w:val="00E56F4B"/>
    <w:rsid w:val="00E5711F"/>
    <w:rsid w:val="00E572CE"/>
    <w:rsid w:val="00E5765B"/>
    <w:rsid w:val="00E57A3C"/>
    <w:rsid w:val="00E6000E"/>
    <w:rsid w:val="00E602C9"/>
    <w:rsid w:val="00E6043C"/>
    <w:rsid w:val="00E605D1"/>
    <w:rsid w:val="00E606A7"/>
    <w:rsid w:val="00E60774"/>
    <w:rsid w:val="00E608B7"/>
    <w:rsid w:val="00E60D6F"/>
    <w:rsid w:val="00E60F80"/>
    <w:rsid w:val="00E61DAC"/>
    <w:rsid w:val="00E624DA"/>
    <w:rsid w:val="00E6275D"/>
    <w:rsid w:val="00E629F9"/>
    <w:rsid w:val="00E62AF2"/>
    <w:rsid w:val="00E62B5D"/>
    <w:rsid w:val="00E62D6E"/>
    <w:rsid w:val="00E630F7"/>
    <w:rsid w:val="00E632B7"/>
    <w:rsid w:val="00E63AF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35"/>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B31"/>
    <w:rsid w:val="00E83E6E"/>
    <w:rsid w:val="00E83EE9"/>
    <w:rsid w:val="00E843C5"/>
    <w:rsid w:val="00E84A59"/>
    <w:rsid w:val="00E84E78"/>
    <w:rsid w:val="00E850F7"/>
    <w:rsid w:val="00E85483"/>
    <w:rsid w:val="00E859CA"/>
    <w:rsid w:val="00E86057"/>
    <w:rsid w:val="00E861F7"/>
    <w:rsid w:val="00E86647"/>
    <w:rsid w:val="00E869DA"/>
    <w:rsid w:val="00E86BA9"/>
    <w:rsid w:val="00E87565"/>
    <w:rsid w:val="00E87617"/>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54"/>
    <w:rsid w:val="00E920B8"/>
    <w:rsid w:val="00E9232D"/>
    <w:rsid w:val="00E924C7"/>
    <w:rsid w:val="00E92AC1"/>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5EE6"/>
    <w:rsid w:val="00E9627E"/>
    <w:rsid w:val="00E963F1"/>
    <w:rsid w:val="00E9694A"/>
    <w:rsid w:val="00E96B89"/>
    <w:rsid w:val="00E96C84"/>
    <w:rsid w:val="00E96EB3"/>
    <w:rsid w:val="00E96FBC"/>
    <w:rsid w:val="00E9738B"/>
    <w:rsid w:val="00E97507"/>
    <w:rsid w:val="00E9766B"/>
    <w:rsid w:val="00EA0281"/>
    <w:rsid w:val="00EA04AD"/>
    <w:rsid w:val="00EA0BD3"/>
    <w:rsid w:val="00EA0BFA"/>
    <w:rsid w:val="00EA0E04"/>
    <w:rsid w:val="00EA0E05"/>
    <w:rsid w:val="00EA0E10"/>
    <w:rsid w:val="00EA1B4A"/>
    <w:rsid w:val="00EA1E52"/>
    <w:rsid w:val="00EA1F8B"/>
    <w:rsid w:val="00EA2271"/>
    <w:rsid w:val="00EA23B9"/>
    <w:rsid w:val="00EA2730"/>
    <w:rsid w:val="00EA2FE2"/>
    <w:rsid w:val="00EA300C"/>
    <w:rsid w:val="00EA32DE"/>
    <w:rsid w:val="00EA3601"/>
    <w:rsid w:val="00EA3D67"/>
    <w:rsid w:val="00EA3DB9"/>
    <w:rsid w:val="00EA43A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EB"/>
    <w:rsid w:val="00EA7EF5"/>
    <w:rsid w:val="00EA7F1F"/>
    <w:rsid w:val="00EA7F74"/>
    <w:rsid w:val="00EB0073"/>
    <w:rsid w:val="00EB05DC"/>
    <w:rsid w:val="00EB061D"/>
    <w:rsid w:val="00EB077E"/>
    <w:rsid w:val="00EB0808"/>
    <w:rsid w:val="00EB16A8"/>
    <w:rsid w:val="00EB1705"/>
    <w:rsid w:val="00EB2435"/>
    <w:rsid w:val="00EB269A"/>
    <w:rsid w:val="00EB2B2A"/>
    <w:rsid w:val="00EB338E"/>
    <w:rsid w:val="00EB3495"/>
    <w:rsid w:val="00EB3569"/>
    <w:rsid w:val="00EB35D4"/>
    <w:rsid w:val="00EB3619"/>
    <w:rsid w:val="00EB38DD"/>
    <w:rsid w:val="00EB3953"/>
    <w:rsid w:val="00EB3AAB"/>
    <w:rsid w:val="00EB3CE0"/>
    <w:rsid w:val="00EB3DB0"/>
    <w:rsid w:val="00EB4042"/>
    <w:rsid w:val="00EB410B"/>
    <w:rsid w:val="00EB42C8"/>
    <w:rsid w:val="00EB4A13"/>
    <w:rsid w:val="00EB4E47"/>
    <w:rsid w:val="00EB52C5"/>
    <w:rsid w:val="00EB534C"/>
    <w:rsid w:val="00EB55D2"/>
    <w:rsid w:val="00EB57E7"/>
    <w:rsid w:val="00EB5852"/>
    <w:rsid w:val="00EB5967"/>
    <w:rsid w:val="00EB5CC3"/>
    <w:rsid w:val="00EB6440"/>
    <w:rsid w:val="00EB6698"/>
    <w:rsid w:val="00EB6C27"/>
    <w:rsid w:val="00EB6C53"/>
    <w:rsid w:val="00EB73CF"/>
    <w:rsid w:val="00EB77A5"/>
    <w:rsid w:val="00EB7832"/>
    <w:rsid w:val="00EB7B45"/>
    <w:rsid w:val="00EB7C50"/>
    <w:rsid w:val="00EB7D89"/>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3FD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1DF1"/>
    <w:rsid w:val="00ED20F7"/>
    <w:rsid w:val="00ED24AE"/>
    <w:rsid w:val="00ED29B0"/>
    <w:rsid w:val="00ED2FF1"/>
    <w:rsid w:val="00ED3207"/>
    <w:rsid w:val="00ED32E7"/>
    <w:rsid w:val="00ED3534"/>
    <w:rsid w:val="00ED35B9"/>
    <w:rsid w:val="00ED367B"/>
    <w:rsid w:val="00ED38D7"/>
    <w:rsid w:val="00ED3B7D"/>
    <w:rsid w:val="00ED3E6E"/>
    <w:rsid w:val="00ED43EC"/>
    <w:rsid w:val="00ED5122"/>
    <w:rsid w:val="00ED54F7"/>
    <w:rsid w:val="00ED58F2"/>
    <w:rsid w:val="00ED66D8"/>
    <w:rsid w:val="00ED7755"/>
    <w:rsid w:val="00ED784A"/>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C87"/>
    <w:rsid w:val="00EE3DCB"/>
    <w:rsid w:val="00EE4301"/>
    <w:rsid w:val="00EE4F96"/>
    <w:rsid w:val="00EE5112"/>
    <w:rsid w:val="00EE5F5F"/>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1AEC"/>
    <w:rsid w:val="00EF1B2A"/>
    <w:rsid w:val="00EF20FD"/>
    <w:rsid w:val="00EF2786"/>
    <w:rsid w:val="00EF2A1F"/>
    <w:rsid w:val="00EF2BC8"/>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5D41"/>
    <w:rsid w:val="00EF6141"/>
    <w:rsid w:val="00EF650F"/>
    <w:rsid w:val="00EF6719"/>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0D35"/>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BE6"/>
    <w:rsid w:val="00F03C67"/>
    <w:rsid w:val="00F04551"/>
    <w:rsid w:val="00F04568"/>
    <w:rsid w:val="00F04D51"/>
    <w:rsid w:val="00F04F3E"/>
    <w:rsid w:val="00F0522E"/>
    <w:rsid w:val="00F052A6"/>
    <w:rsid w:val="00F05C50"/>
    <w:rsid w:val="00F05EED"/>
    <w:rsid w:val="00F05F77"/>
    <w:rsid w:val="00F05FA0"/>
    <w:rsid w:val="00F06B61"/>
    <w:rsid w:val="00F06C9F"/>
    <w:rsid w:val="00F06F02"/>
    <w:rsid w:val="00F07846"/>
    <w:rsid w:val="00F10437"/>
    <w:rsid w:val="00F10465"/>
    <w:rsid w:val="00F10864"/>
    <w:rsid w:val="00F108F5"/>
    <w:rsid w:val="00F10A8C"/>
    <w:rsid w:val="00F10D5A"/>
    <w:rsid w:val="00F10EF1"/>
    <w:rsid w:val="00F11189"/>
    <w:rsid w:val="00F1162A"/>
    <w:rsid w:val="00F1165E"/>
    <w:rsid w:val="00F11808"/>
    <w:rsid w:val="00F11CF5"/>
    <w:rsid w:val="00F11DF1"/>
    <w:rsid w:val="00F124CB"/>
    <w:rsid w:val="00F12B3D"/>
    <w:rsid w:val="00F12D63"/>
    <w:rsid w:val="00F1403E"/>
    <w:rsid w:val="00F1415B"/>
    <w:rsid w:val="00F1476B"/>
    <w:rsid w:val="00F149F8"/>
    <w:rsid w:val="00F14FB8"/>
    <w:rsid w:val="00F15860"/>
    <w:rsid w:val="00F15EE3"/>
    <w:rsid w:val="00F1698C"/>
    <w:rsid w:val="00F16BB1"/>
    <w:rsid w:val="00F17A8F"/>
    <w:rsid w:val="00F20046"/>
    <w:rsid w:val="00F203E1"/>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57F"/>
    <w:rsid w:val="00F23BD0"/>
    <w:rsid w:val="00F23FCA"/>
    <w:rsid w:val="00F24275"/>
    <w:rsid w:val="00F244C0"/>
    <w:rsid w:val="00F2456B"/>
    <w:rsid w:val="00F24A57"/>
    <w:rsid w:val="00F24C77"/>
    <w:rsid w:val="00F24D1C"/>
    <w:rsid w:val="00F24DEA"/>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594"/>
    <w:rsid w:val="00F27B3E"/>
    <w:rsid w:val="00F27E0C"/>
    <w:rsid w:val="00F27EF4"/>
    <w:rsid w:val="00F3002F"/>
    <w:rsid w:val="00F30031"/>
    <w:rsid w:val="00F30353"/>
    <w:rsid w:val="00F30549"/>
    <w:rsid w:val="00F308C0"/>
    <w:rsid w:val="00F30BE8"/>
    <w:rsid w:val="00F30FF2"/>
    <w:rsid w:val="00F31375"/>
    <w:rsid w:val="00F316ED"/>
    <w:rsid w:val="00F318E7"/>
    <w:rsid w:val="00F31F17"/>
    <w:rsid w:val="00F31FA8"/>
    <w:rsid w:val="00F3236F"/>
    <w:rsid w:val="00F32374"/>
    <w:rsid w:val="00F32C74"/>
    <w:rsid w:val="00F32F0E"/>
    <w:rsid w:val="00F32F3E"/>
    <w:rsid w:val="00F33643"/>
    <w:rsid w:val="00F3372E"/>
    <w:rsid w:val="00F3383E"/>
    <w:rsid w:val="00F33B31"/>
    <w:rsid w:val="00F34057"/>
    <w:rsid w:val="00F34286"/>
    <w:rsid w:val="00F342E5"/>
    <w:rsid w:val="00F346BC"/>
    <w:rsid w:val="00F348E9"/>
    <w:rsid w:val="00F3521B"/>
    <w:rsid w:val="00F35561"/>
    <w:rsid w:val="00F35865"/>
    <w:rsid w:val="00F35E92"/>
    <w:rsid w:val="00F3651B"/>
    <w:rsid w:val="00F36919"/>
    <w:rsid w:val="00F369F3"/>
    <w:rsid w:val="00F36A25"/>
    <w:rsid w:val="00F37069"/>
    <w:rsid w:val="00F370CB"/>
    <w:rsid w:val="00F370E3"/>
    <w:rsid w:val="00F377A2"/>
    <w:rsid w:val="00F3788F"/>
    <w:rsid w:val="00F37922"/>
    <w:rsid w:val="00F37A1D"/>
    <w:rsid w:val="00F37AEF"/>
    <w:rsid w:val="00F37C25"/>
    <w:rsid w:val="00F37D29"/>
    <w:rsid w:val="00F4125D"/>
    <w:rsid w:val="00F4176D"/>
    <w:rsid w:val="00F417B8"/>
    <w:rsid w:val="00F41989"/>
    <w:rsid w:val="00F4262F"/>
    <w:rsid w:val="00F42910"/>
    <w:rsid w:val="00F42A4D"/>
    <w:rsid w:val="00F42BEE"/>
    <w:rsid w:val="00F42C2B"/>
    <w:rsid w:val="00F439C5"/>
    <w:rsid w:val="00F4449D"/>
    <w:rsid w:val="00F44833"/>
    <w:rsid w:val="00F44E03"/>
    <w:rsid w:val="00F45128"/>
    <w:rsid w:val="00F4582C"/>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1841"/>
    <w:rsid w:val="00F51F5D"/>
    <w:rsid w:val="00F524CD"/>
    <w:rsid w:val="00F52756"/>
    <w:rsid w:val="00F52A47"/>
    <w:rsid w:val="00F52A4B"/>
    <w:rsid w:val="00F52C6C"/>
    <w:rsid w:val="00F52FA8"/>
    <w:rsid w:val="00F5388A"/>
    <w:rsid w:val="00F538CD"/>
    <w:rsid w:val="00F53DFA"/>
    <w:rsid w:val="00F54192"/>
    <w:rsid w:val="00F542D8"/>
    <w:rsid w:val="00F54671"/>
    <w:rsid w:val="00F546DB"/>
    <w:rsid w:val="00F548C8"/>
    <w:rsid w:val="00F54E13"/>
    <w:rsid w:val="00F55331"/>
    <w:rsid w:val="00F558D9"/>
    <w:rsid w:val="00F559B0"/>
    <w:rsid w:val="00F55AC5"/>
    <w:rsid w:val="00F565FF"/>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EEC"/>
    <w:rsid w:val="00F63289"/>
    <w:rsid w:val="00F634E7"/>
    <w:rsid w:val="00F63D79"/>
    <w:rsid w:val="00F6404E"/>
    <w:rsid w:val="00F6433C"/>
    <w:rsid w:val="00F6474A"/>
    <w:rsid w:val="00F64966"/>
    <w:rsid w:val="00F64F9F"/>
    <w:rsid w:val="00F660B8"/>
    <w:rsid w:val="00F664DA"/>
    <w:rsid w:val="00F669E3"/>
    <w:rsid w:val="00F675DD"/>
    <w:rsid w:val="00F67A85"/>
    <w:rsid w:val="00F70169"/>
    <w:rsid w:val="00F70559"/>
    <w:rsid w:val="00F707A6"/>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98D"/>
    <w:rsid w:val="00F73ABB"/>
    <w:rsid w:val="00F73D87"/>
    <w:rsid w:val="00F73E55"/>
    <w:rsid w:val="00F73F43"/>
    <w:rsid w:val="00F74609"/>
    <w:rsid w:val="00F74664"/>
    <w:rsid w:val="00F74791"/>
    <w:rsid w:val="00F74A7A"/>
    <w:rsid w:val="00F74CEF"/>
    <w:rsid w:val="00F74D26"/>
    <w:rsid w:val="00F74E5A"/>
    <w:rsid w:val="00F7564B"/>
    <w:rsid w:val="00F7607E"/>
    <w:rsid w:val="00F76337"/>
    <w:rsid w:val="00F763DF"/>
    <w:rsid w:val="00F766F0"/>
    <w:rsid w:val="00F76B74"/>
    <w:rsid w:val="00F76C7B"/>
    <w:rsid w:val="00F7792A"/>
    <w:rsid w:val="00F77C47"/>
    <w:rsid w:val="00F77CFA"/>
    <w:rsid w:val="00F80957"/>
    <w:rsid w:val="00F80D8F"/>
    <w:rsid w:val="00F81311"/>
    <w:rsid w:val="00F81507"/>
    <w:rsid w:val="00F81625"/>
    <w:rsid w:val="00F81C47"/>
    <w:rsid w:val="00F81D8F"/>
    <w:rsid w:val="00F81DA4"/>
    <w:rsid w:val="00F81E0E"/>
    <w:rsid w:val="00F81E87"/>
    <w:rsid w:val="00F81F25"/>
    <w:rsid w:val="00F81F57"/>
    <w:rsid w:val="00F8222F"/>
    <w:rsid w:val="00F8270B"/>
    <w:rsid w:val="00F82CD8"/>
    <w:rsid w:val="00F831B2"/>
    <w:rsid w:val="00F83301"/>
    <w:rsid w:val="00F837A7"/>
    <w:rsid w:val="00F837DD"/>
    <w:rsid w:val="00F8394E"/>
    <w:rsid w:val="00F84232"/>
    <w:rsid w:val="00F843BA"/>
    <w:rsid w:val="00F84849"/>
    <w:rsid w:val="00F849D7"/>
    <w:rsid w:val="00F84A2F"/>
    <w:rsid w:val="00F84BAB"/>
    <w:rsid w:val="00F84DDB"/>
    <w:rsid w:val="00F850EB"/>
    <w:rsid w:val="00F854D5"/>
    <w:rsid w:val="00F855CB"/>
    <w:rsid w:val="00F856C8"/>
    <w:rsid w:val="00F85744"/>
    <w:rsid w:val="00F85CE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8"/>
    <w:rsid w:val="00F90391"/>
    <w:rsid w:val="00F9046C"/>
    <w:rsid w:val="00F90BEE"/>
    <w:rsid w:val="00F90C86"/>
    <w:rsid w:val="00F90FD6"/>
    <w:rsid w:val="00F910E4"/>
    <w:rsid w:val="00F915AB"/>
    <w:rsid w:val="00F91679"/>
    <w:rsid w:val="00F9174D"/>
    <w:rsid w:val="00F91852"/>
    <w:rsid w:val="00F91906"/>
    <w:rsid w:val="00F91CA2"/>
    <w:rsid w:val="00F91DAB"/>
    <w:rsid w:val="00F91DAC"/>
    <w:rsid w:val="00F91FBE"/>
    <w:rsid w:val="00F9216A"/>
    <w:rsid w:val="00F92174"/>
    <w:rsid w:val="00F923DB"/>
    <w:rsid w:val="00F92725"/>
    <w:rsid w:val="00F92E2B"/>
    <w:rsid w:val="00F9344F"/>
    <w:rsid w:val="00F93A3D"/>
    <w:rsid w:val="00F93C3E"/>
    <w:rsid w:val="00F93D13"/>
    <w:rsid w:val="00F93EE6"/>
    <w:rsid w:val="00F94003"/>
    <w:rsid w:val="00F94212"/>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099"/>
    <w:rsid w:val="00F975B5"/>
    <w:rsid w:val="00FA04BE"/>
    <w:rsid w:val="00FA0509"/>
    <w:rsid w:val="00FA0E7C"/>
    <w:rsid w:val="00FA1177"/>
    <w:rsid w:val="00FA1CBF"/>
    <w:rsid w:val="00FA1D8F"/>
    <w:rsid w:val="00FA2002"/>
    <w:rsid w:val="00FA22E3"/>
    <w:rsid w:val="00FA24CD"/>
    <w:rsid w:val="00FA2526"/>
    <w:rsid w:val="00FA2AB0"/>
    <w:rsid w:val="00FA3855"/>
    <w:rsid w:val="00FA397A"/>
    <w:rsid w:val="00FA3C84"/>
    <w:rsid w:val="00FA3F33"/>
    <w:rsid w:val="00FA3F45"/>
    <w:rsid w:val="00FA401C"/>
    <w:rsid w:val="00FA47D0"/>
    <w:rsid w:val="00FA4EDE"/>
    <w:rsid w:val="00FA50E8"/>
    <w:rsid w:val="00FA517D"/>
    <w:rsid w:val="00FA526F"/>
    <w:rsid w:val="00FA52BE"/>
    <w:rsid w:val="00FA53C1"/>
    <w:rsid w:val="00FA54C0"/>
    <w:rsid w:val="00FA5527"/>
    <w:rsid w:val="00FA5871"/>
    <w:rsid w:val="00FA589E"/>
    <w:rsid w:val="00FA58B1"/>
    <w:rsid w:val="00FA5962"/>
    <w:rsid w:val="00FA5995"/>
    <w:rsid w:val="00FA5AA1"/>
    <w:rsid w:val="00FA5C6B"/>
    <w:rsid w:val="00FA5F3B"/>
    <w:rsid w:val="00FA6225"/>
    <w:rsid w:val="00FA656D"/>
    <w:rsid w:val="00FA6686"/>
    <w:rsid w:val="00FA6A4D"/>
    <w:rsid w:val="00FA6A8C"/>
    <w:rsid w:val="00FA6BCC"/>
    <w:rsid w:val="00FA6C40"/>
    <w:rsid w:val="00FA70DF"/>
    <w:rsid w:val="00FA7152"/>
    <w:rsid w:val="00FA7A20"/>
    <w:rsid w:val="00FA7AA6"/>
    <w:rsid w:val="00FA7B5E"/>
    <w:rsid w:val="00FA7C04"/>
    <w:rsid w:val="00FB007D"/>
    <w:rsid w:val="00FB0443"/>
    <w:rsid w:val="00FB07DF"/>
    <w:rsid w:val="00FB114F"/>
    <w:rsid w:val="00FB11A4"/>
    <w:rsid w:val="00FB1352"/>
    <w:rsid w:val="00FB15D5"/>
    <w:rsid w:val="00FB1694"/>
    <w:rsid w:val="00FB18E8"/>
    <w:rsid w:val="00FB19D8"/>
    <w:rsid w:val="00FB22E5"/>
    <w:rsid w:val="00FB2864"/>
    <w:rsid w:val="00FB2E28"/>
    <w:rsid w:val="00FB2F94"/>
    <w:rsid w:val="00FB319E"/>
    <w:rsid w:val="00FB381C"/>
    <w:rsid w:val="00FB3CBD"/>
    <w:rsid w:val="00FB3CD6"/>
    <w:rsid w:val="00FB4065"/>
    <w:rsid w:val="00FB4081"/>
    <w:rsid w:val="00FB4760"/>
    <w:rsid w:val="00FB47B5"/>
    <w:rsid w:val="00FB4E96"/>
    <w:rsid w:val="00FB52FD"/>
    <w:rsid w:val="00FB5628"/>
    <w:rsid w:val="00FB57A7"/>
    <w:rsid w:val="00FB58D6"/>
    <w:rsid w:val="00FB5A6F"/>
    <w:rsid w:val="00FB6401"/>
    <w:rsid w:val="00FB68CE"/>
    <w:rsid w:val="00FB6B9D"/>
    <w:rsid w:val="00FB6F9E"/>
    <w:rsid w:val="00FB72CB"/>
    <w:rsid w:val="00FB77BB"/>
    <w:rsid w:val="00FB7A9C"/>
    <w:rsid w:val="00FC022F"/>
    <w:rsid w:val="00FC0AB4"/>
    <w:rsid w:val="00FC0B9B"/>
    <w:rsid w:val="00FC0E12"/>
    <w:rsid w:val="00FC10EB"/>
    <w:rsid w:val="00FC1859"/>
    <w:rsid w:val="00FC2075"/>
    <w:rsid w:val="00FC22FE"/>
    <w:rsid w:val="00FC23FA"/>
    <w:rsid w:val="00FC254B"/>
    <w:rsid w:val="00FC2742"/>
    <w:rsid w:val="00FC27DB"/>
    <w:rsid w:val="00FC2F7F"/>
    <w:rsid w:val="00FC330F"/>
    <w:rsid w:val="00FC37F0"/>
    <w:rsid w:val="00FC3B1A"/>
    <w:rsid w:val="00FC3BBC"/>
    <w:rsid w:val="00FC3EEB"/>
    <w:rsid w:val="00FC3F24"/>
    <w:rsid w:val="00FC4035"/>
    <w:rsid w:val="00FC4278"/>
    <w:rsid w:val="00FC42A4"/>
    <w:rsid w:val="00FC4423"/>
    <w:rsid w:val="00FC47D1"/>
    <w:rsid w:val="00FC4BD6"/>
    <w:rsid w:val="00FC4CA4"/>
    <w:rsid w:val="00FC4D8B"/>
    <w:rsid w:val="00FC545C"/>
    <w:rsid w:val="00FC54BA"/>
    <w:rsid w:val="00FC553E"/>
    <w:rsid w:val="00FC5958"/>
    <w:rsid w:val="00FC5F9B"/>
    <w:rsid w:val="00FC60B6"/>
    <w:rsid w:val="00FC65A0"/>
    <w:rsid w:val="00FC6896"/>
    <w:rsid w:val="00FC6B41"/>
    <w:rsid w:val="00FC7308"/>
    <w:rsid w:val="00FC73BA"/>
    <w:rsid w:val="00FC7896"/>
    <w:rsid w:val="00FC7C8F"/>
    <w:rsid w:val="00FC7F93"/>
    <w:rsid w:val="00FD091C"/>
    <w:rsid w:val="00FD10D2"/>
    <w:rsid w:val="00FD111E"/>
    <w:rsid w:val="00FD14E4"/>
    <w:rsid w:val="00FD2804"/>
    <w:rsid w:val="00FD282A"/>
    <w:rsid w:val="00FD2A71"/>
    <w:rsid w:val="00FD2F55"/>
    <w:rsid w:val="00FD305B"/>
    <w:rsid w:val="00FD33B3"/>
    <w:rsid w:val="00FD34B7"/>
    <w:rsid w:val="00FD3905"/>
    <w:rsid w:val="00FD3E82"/>
    <w:rsid w:val="00FD4124"/>
    <w:rsid w:val="00FD4620"/>
    <w:rsid w:val="00FD48FE"/>
    <w:rsid w:val="00FD4CC0"/>
    <w:rsid w:val="00FD5502"/>
    <w:rsid w:val="00FD5A22"/>
    <w:rsid w:val="00FD6318"/>
    <w:rsid w:val="00FD6556"/>
    <w:rsid w:val="00FD6A3D"/>
    <w:rsid w:val="00FD6F9D"/>
    <w:rsid w:val="00FD7001"/>
    <w:rsid w:val="00FD7240"/>
    <w:rsid w:val="00FD72D9"/>
    <w:rsid w:val="00FD73AE"/>
    <w:rsid w:val="00FD779A"/>
    <w:rsid w:val="00FD78EF"/>
    <w:rsid w:val="00FD793F"/>
    <w:rsid w:val="00FD7D1F"/>
    <w:rsid w:val="00FD7F6A"/>
    <w:rsid w:val="00FE04B6"/>
    <w:rsid w:val="00FE05E5"/>
    <w:rsid w:val="00FE0657"/>
    <w:rsid w:val="00FE0851"/>
    <w:rsid w:val="00FE1DBD"/>
    <w:rsid w:val="00FE20AB"/>
    <w:rsid w:val="00FE22FE"/>
    <w:rsid w:val="00FE2796"/>
    <w:rsid w:val="00FE2955"/>
    <w:rsid w:val="00FE2B7B"/>
    <w:rsid w:val="00FE3100"/>
    <w:rsid w:val="00FE3439"/>
    <w:rsid w:val="00FE3768"/>
    <w:rsid w:val="00FE4705"/>
    <w:rsid w:val="00FE4B14"/>
    <w:rsid w:val="00FE4C90"/>
    <w:rsid w:val="00FE5172"/>
    <w:rsid w:val="00FE5410"/>
    <w:rsid w:val="00FE5977"/>
    <w:rsid w:val="00FE5D0A"/>
    <w:rsid w:val="00FE627C"/>
    <w:rsid w:val="00FE6798"/>
    <w:rsid w:val="00FE6DEC"/>
    <w:rsid w:val="00FE74E2"/>
    <w:rsid w:val="00FE74FC"/>
    <w:rsid w:val="00FE761D"/>
    <w:rsid w:val="00FE76FA"/>
    <w:rsid w:val="00FE7A4F"/>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8E0"/>
    <w:rsid w:val="00FF4D22"/>
    <w:rsid w:val="00FF4FCD"/>
    <w:rsid w:val="00FF5026"/>
    <w:rsid w:val="00FF5173"/>
    <w:rsid w:val="00FF51D0"/>
    <w:rsid w:val="00FF52CC"/>
    <w:rsid w:val="00FF52E3"/>
    <w:rsid w:val="00FF5ED5"/>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205338"/>
  <w15:chartTrackingRefBased/>
  <w15:docId w15:val="{47549E23-0782-374D-BF9C-0B9873700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Mincho" w:eastAsia="Cambria" w:hAnsi="MS Mincho" w:cs="Consola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66B"/>
    <w:pPr>
      <w:overflowPunct w:val="0"/>
      <w:autoSpaceDE w:val="0"/>
      <w:autoSpaceDN w:val="0"/>
      <w:adjustRightInd w:val="0"/>
      <w:spacing w:before="120" w:after="120"/>
      <w:textAlignment w:val="baseline"/>
    </w:pPr>
    <w:rPr>
      <w:rFonts w:ascii="Consolas" w:hAnsi="Consolas"/>
      <w:lang w:val="en-GB"/>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Tahoma" w:hAnsi="Tahoma"/>
      <w:sz w:val="36"/>
      <w:lang w:val="en-GB"/>
    </w:rPr>
  </w:style>
  <w:style w:type="paragraph" w:styleId="Heading2">
    <w:name w:val="heading 2"/>
    <w:basedOn w:val="Heading1"/>
    <w:next w:val="Normal"/>
    <w:link w:val="Heading2Char"/>
    <w:qFormat/>
    <w:rsid w:val="00EF5D41"/>
    <w:pPr>
      <w:numPr>
        <w:ilvl w:val="1"/>
      </w:numPr>
      <w:pBdr>
        <w:top w:val="none" w:sz="0" w:space="0" w:color="auto"/>
      </w:pBdr>
      <w:tabs>
        <w:tab w:val="left" w:pos="567"/>
        <w:tab w:val="left" w:pos="5529"/>
      </w:tabs>
      <w:outlineLvl w:val="1"/>
    </w:pPr>
    <w:rPr>
      <w:rFonts w:eastAsia="Consolas"/>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onsolas" w:hAnsi="Consolas"/>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Tahoma" w:hAnsi="Tahoma"/>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Tahoma" w:hAnsi="Tahoma"/>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Tahoma" w:hAnsi="Tahoma"/>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Helvetica" w:hAnsi="Helvetica"/>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Tahoma" w:hAnsi="Tahoma"/>
      <w:b/>
    </w:rPr>
  </w:style>
  <w:style w:type="paragraph" w:customStyle="1" w:styleId="NF">
    <w:name w:val="NF"/>
    <w:basedOn w:val="NO"/>
    <w:rsid w:val="00A63872"/>
    <w:pPr>
      <w:keepNext/>
      <w:spacing w:after="0"/>
    </w:pPr>
    <w:rPr>
      <w:rFonts w:ascii="Tahoma" w:hAnsi="Tahoma"/>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Helvetica" w:hAnsi="Helvetica"/>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Tahoma" w:hAnsi="Tahoma"/>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Tahoma" w:hAnsi="Tahoma"/>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Tahoma" w:hAnsi="Tahoma"/>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Tahoma" w:hAnsi="Tahoma"/>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Tahoma" w:hAnsi="Tahoma"/>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Tahoma" w:hAnsi="Tahoma"/>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Tahoma" w:hAnsi="Tahoma"/>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Batang" w:hAnsi="Batang"/>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Tahoma" w:hAnsi="Tahoma"/>
      <w:sz w:val="22"/>
      <w:lang w:val="en-US" w:eastAsia="zh-CN"/>
    </w:rPr>
  </w:style>
  <w:style w:type="paragraph" w:customStyle="1" w:styleId="00BodyText">
    <w:name w:val="00 BodyText"/>
    <w:basedOn w:val="Normal"/>
    <w:pPr>
      <w:spacing w:after="220"/>
    </w:pPr>
    <w:rPr>
      <w:rFonts w:ascii="Tahoma" w:hAnsi="Tahoma"/>
      <w:sz w:val="22"/>
      <w:lang w:val="en-US"/>
    </w:rPr>
  </w:style>
  <w:style w:type="paragraph" w:customStyle="1" w:styleId="11BodyText">
    <w:name w:val="11 BodyText"/>
    <w:basedOn w:val="Normal"/>
    <w:pPr>
      <w:spacing w:after="220"/>
      <w:ind w:left="1298"/>
    </w:pPr>
    <w:rPr>
      <w:rFonts w:ascii="Tahoma" w:hAnsi="Tahoma"/>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Cambria Math" w:hAnsi="Cambria Math"/>
      <w:sz w:val="24"/>
      <w:lang w:val="en-US"/>
    </w:rPr>
  </w:style>
  <w:style w:type="paragraph" w:styleId="BodyText">
    <w:name w:val="Body Text"/>
    <w:aliases w:val="bt"/>
    <w:basedOn w:val="Normal"/>
    <w:pPr>
      <w:jc w:val="both"/>
    </w:pPr>
    <w:rPr>
      <w:rFonts w:ascii="Calibre Regular" w:hAnsi="Calibre Regular"/>
      <w:szCs w:val="24"/>
      <w:lang w:val="en-US"/>
    </w:rPr>
  </w:style>
  <w:style w:type="paragraph" w:styleId="BodyText2">
    <w:name w:val="Body Text 2"/>
    <w:basedOn w:val="Normal"/>
    <w:pPr>
      <w:tabs>
        <w:tab w:val="left" w:pos="1985"/>
      </w:tabs>
      <w:spacing w:after="0"/>
      <w:jc w:val="both"/>
    </w:pPr>
    <w:rPr>
      <w:rFonts w:ascii="Tahoma" w:hAnsi="Tahoma"/>
      <w:sz w:val="22"/>
    </w:rPr>
  </w:style>
  <w:style w:type="character" w:customStyle="1" w:styleId="Heading1Char">
    <w:name w:val="Heading 1 Char"/>
    <w:rPr>
      <w:rFonts w:ascii="Tahoma" w:hAnsi="Tahoma"/>
      <w:sz w:val="36"/>
      <w:lang w:val="en-GB" w:eastAsia="en-US" w:bidi="ar-SA"/>
    </w:rPr>
  </w:style>
  <w:style w:type="paragraph" w:customStyle="1" w:styleId="body">
    <w:name w:val="body"/>
    <w:basedOn w:val="Normal"/>
    <w:pPr>
      <w:tabs>
        <w:tab w:val="left" w:pos="2160"/>
      </w:tabs>
      <w:spacing w:line="280" w:lineRule="atLeast"/>
      <w:jc w:val="both"/>
    </w:pPr>
    <w:rPr>
      <w:rFonts w:ascii="Cambria Math" w:hAnsi="Cambria Math"/>
      <w:sz w:val="24"/>
      <w:lang w:val="en-US"/>
    </w:rPr>
  </w:style>
  <w:style w:type="table" w:styleId="TableGrid">
    <w:name w:val="Table Grid"/>
    <w:basedOn w:val="TableNormal"/>
    <w:uiPriority w:val="39"/>
    <w:rsid w:val="00272FEB"/>
    <w:pPr>
      <w:spacing w:before="120" w:line="280" w:lineRule="atLeast"/>
      <w:jc w:val="both"/>
    </w:pPr>
    <w:rPr>
      <w:rFonts w:ascii="Cambria Math" w:hAnsi="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Batang" w:hAnsi="Batang" w:cs="Batang"/>
      <w:sz w:val="16"/>
      <w:szCs w:val="16"/>
    </w:rPr>
  </w:style>
  <w:style w:type="paragraph" w:customStyle="1" w:styleId="CRCoverPage">
    <w:name w:val="CR Cover Page"/>
    <w:rsid w:val="00F6433C"/>
    <w:pPr>
      <w:spacing w:after="120"/>
    </w:pPr>
    <w:rPr>
      <w:rFonts w:ascii="Tahoma" w:eastAsia="Courier New" w:hAnsi="Tahoma"/>
      <w:lang w:val="en-GB"/>
    </w:rPr>
  </w:style>
  <w:style w:type="character" w:customStyle="1" w:styleId="Heading1Char1">
    <w:name w:val="Heading 1 Char1"/>
    <w:link w:val="Heading1"/>
    <w:rsid w:val="009C2D12"/>
    <w:rPr>
      <w:rFonts w:ascii="Tahoma" w:hAnsi="Tahoma"/>
      <w:sz w:val="36"/>
      <w:lang w:val="en-GB"/>
    </w:rPr>
  </w:style>
  <w:style w:type="character" w:customStyle="1" w:styleId="Heading2Char">
    <w:name w:val="Heading 2 Char"/>
    <w:link w:val="Heading2"/>
    <w:rsid w:val="00EF5D41"/>
    <w:rPr>
      <w:rFonts w:ascii="Tahoma" w:eastAsia="Consolas" w:hAnsi="Tahoma"/>
      <w:sz w:val="24"/>
      <w:lang w:eastAsia="ja-JP" w:bidi="hi-IN"/>
    </w:rPr>
  </w:style>
  <w:style w:type="character" w:customStyle="1" w:styleId="Heading3Char">
    <w:name w:val="Heading 3 Char"/>
    <w:link w:val="Heading3"/>
    <w:rsid w:val="0061723D"/>
    <w:rPr>
      <w:rFonts w:ascii="Tahoma" w:eastAsia="Consolas" w:hAnsi="Tahoma"/>
      <w:sz w:val="22"/>
      <w:lang w:eastAsia="ja-JP" w:bidi="hi-IN"/>
    </w:rPr>
  </w:style>
  <w:style w:type="character" w:customStyle="1" w:styleId="Heading4Char">
    <w:name w:val="Heading 4 Char"/>
    <w:aliases w:val="h4 Char"/>
    <w:link w:val="Heading4"/>
    <w:rsid w:val="00184F51"/>
    <w:rPr>
      <w:rFonts w:ascii="Tahoma" w:eastAsia="Consolas" w:hAnsi="Tahoma"/>
      <w:sz w:val="24"/>
      <w:lang w:eastAsia="ja-JP" w:bidi="hi-IN"/>
    </w:rPr>
  </w:style>
  <w:style w:type="character" w:customStyle="1" w:styleId="Heading5Char">
    <w:name w:val="Heading 5 Char"/>
    <w:link w:val="Heading5"/>
    <w:rsid w:val="00184F51"/>
    <w:rPr>
      <w:rFonts w:ascii="Tahoma" w:eastAsia="Consolas" w:hAnsi="Tahoma"/>
      <w:sz w:val="22"/>
      <w:lang w:eastAsia="ja-JP" w:bidi="hi-IN"/>
    </w:rPr>
  </w:style>
  <w:style w:type="character" w:customStyle="1" w:styleId="CharChar3">
    <w:name w:val="Char Char3"/>
    <w:rsid w:val="00D07DCA"/>
    <w:rPr>
      <w:rFonts w:ascii="Tahoma" w:hAnsi="Tahoma"/>
      <w:sz w:val="36"/>
      <w:lang w:val="en-GB" w:eastAsia="en-US" w:bidi="ar-SA"/>
    </w:rPr>
  </w:style>
  <w:style w:type="character" w:customStyle="1" w:styleId="CharChar2">
    <w:name w:val="Char Char2"/>
    <w:rsid w:val="00D07DCA"/>
    <w:rPr>
      <w:rFonts w:ascii="Tahoma" w:hAnsi="Tahoma"/>
      <w:sz w:val="32"/>
      <w:lang w:val="en-GB" w:eastAsia="en-US" w:bidi="ar-SA"/>
    </w:rPr>
  </w:style>
  <w:style w:type="character" w:customStyle="1" w:styleId="CharChar1">
    <w:name w:val="Char Char1"/>
    <w:rsid w:val="00D07DCA"/>
    <w:rPr>
      <w:rFonts w:ascii="Tahoma" w:hAnsi="Tahoma"/>
      <w:sz w:val="28"/>
      <w:lang w:val="en-GB" w:eastAsia="en-US" w:bidi="ar-SA"/>
    </w:rPr>
  </w:style>
  <w:style w:type="character" w:customStyle="1" w:styleId="h4CharChar">
    <w:name w:val="h4 Char Char"/>
    <w:rsid w:val="00D07DCA"/>
    <w:rPr>
      <w:rFonts w:ascii="Tahoma" w:hAnsi="Tahoma"/>
      <w:sz w:val="24"/>
      <w:lang w:val="en-GB" w:eastAsia="en-US" w:bidi="ar-SA"/>
    </w:rPr>
  </w:style>
  <w:style w:type="character" w:customStyle="1" w:styleId="CharChar">
    <w:name w:val="Char Char"/>
    <w:rsid w:val="00D07DCA"/>
    <w:rPr>
      <w:rFonts w:ascii="Tahoma" w:hAnsi="Tahoma"/>
      <w:sz w:val="22"/>
      <w:lang w:val="en-GB" w:eastAsia="en-US" w:bidi="ar-SA"/>
    </w:rPr>
  </w:style>
  <w:style w:type="paragraph" w:styleId="ListParagraph">
    <w:name w:val="List Paragraph"/>
    <w:aliases w:val="列出段落,-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New York" w:eastAsia="New York" w:hAnsi="New York"/>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Symbol" w:eastAsia="Consolas" w:hAnsi="Symbol"/>
      <w:sz w:val="24"/>
      <w:szCs w:val="24"/>
      <w:lang w:eastAsia="x-none"/>
    </w:rPr>
  </w:style>
  <w:style w:type="character" w:customStyle="1" w:styleId="SubtitleChar">
    <w:name w:val="Subtitle Char"/>
    <w:link w:val="Subtitle"/>
    <w:rsid w:val="005D609E"/>
    <w:rPr>
      <w:rFonts w:ascii="Symbol" w:eastAsia="Consolas" w:hAnsi="Symbol" w:cs="Consolas"/>
      <w:sz w:val="24"/>
      <w:szCs w:val="24"/>
      <w:lang w:val="en-GB"/>
    </w:rPr>
  </w:style>
  <w:style w:type="paragraph" w:styleId="Revision">
    <w:name w:val="Revision"/>
    <w:hidden/>
    <w:uiPriority w:val="99"/>
    <w:semiHidden/>
    <w:rsid w:val="00F1403E"/>
    <w:rPr>
      <w:rFonts w:ascii="Consolas" w:hAnsi="Consolas"/>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Consolas" w:hAnsi="Consolas"/>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Tahoma" w:hAnsi="Tahoma"/>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Tahoma" w:hAnsi="Tahoma"/>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Consolas" w:hAnsi="Consolas"/>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Tahoma" w:hAnsi="Tahoma"/>
      <w:sz w:val="18"/>
      <w:lang w:val="en-GB" w:eastAsia="en-US"/>
    </w:rPr>
  </w:style>
  <w:style w:type="character" w:customStyle="1" w:styleId="TALCar">
    <w:name w:val="TAL Car"/>
    <w:link w:val="TAL"/>
    <w:rsid w:val="00564F02"/>
    <w:rPr>
      <w:rFonts w:ascii="Tahoma" w:hAnsi="Tahoma"/>
      <w:sz w:val="18"/>
      <w:lang w:val="en-GB"/>
    </w:rPr>
  </w:style>
  <w:style w:type="character" w:customStyle="1" w:styleId="TAHCar">
    <w:name w:val="TAH Car"/>
    <w:link w:val="TAH"/>
    <w:qFormat/>
    <w:rsid w:val="00564F02"/>
    <w:rPr>
      <w:rFonts w:ascii="Tahoma" w:hAnsi="Tahoma"/>
      <w:b/>
      <w:sz w:val="18"/>
      <w:lang w:val="en-GB"/>
    </w:rPr>
  </w:style>
  <w:style w:type="character" w:customStyle="1" w:styleId="THChar">
    <w:name w:val="TH Char"/>
    <w:link w:val="TH"/>
    <w:qFormat/>
    <w:rsid w:val="00564F02"/>
    <w:rPr>
      <w:rFonts w:ascii="Tahoma" w:hAnsi="Tahoma"/>
      <w:b/>
      <w:lang w:val="en-GB"/>
    </w:rPr>
  </w:style>
  <w:style w:type="paragraph" w:styleId="ListNumber4">
    <w:name w:val="List Number 4"/>
    <w:basedOn w:val="Normal"/>
    <w:rsid w:val="00564F02"/>
    <w:pPr>
      <w:numPr>
        <w:numId w:val="3"/>
      </w:numPr>
      <w:tabs>
        <w:tab w:val="num" w:pos="1209"/>
      </w:tabs>
      <w:spacing w:before="0" w:after="180"/>
      <w:ind w:left="1209"/>
    </w:pPr>
    <w:rPr>
      <w:rFonts w:eastAsia="Courier New"/>
      <w:lang w:eastAsia="en-GB"/>
    </w:rPr>
  </w:style>
  <w:style w:type="character" w:customStyle="1" w:styleId="ListParagraphChar">
    <w:name w:val="List Paragraph Char"/>
    <w:aliases w:val="列出段落 Char,- Bullets Char,목록 단락 Char,リスト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86EB4"/>
    <w:rPr>
      <w:rFonts w:ascii="New York" w:eastAsia="New York" w:hAnsi="New York"/>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Tahoma" w:eastAsia="New York" w:hAnsi="Tahoma"/>
      <w:sz w:val="21"/>
      <w:szCs w:val="21"/>
      <w:lang w:val="x-none" w:eastAsia="x-none"/>
    </w:rPr>
  </w:style>
  <w:style w:type="character" w:customStyle="1" w:styleId="PlainTextChar">
    <w:name w:val="Plain Text Char"/>
    <w:rsid w:val="002E4C0E"/>
    <w:rPr>
      <w:rFonts w:ascii="Helvetica" w:hAnsi="Helvetica" w:cs="Helvetica"/>
      <w:lang w:val="en-GB"/>
    </w:rPr>
  </w:style>
  <w:style w:type="character" w:customStyle="1" w:styleId="PlainTextChar1">
    <w:name w:val="Plain Text Char1"/>
    <w:link w:val="PlainText"/>
    <w:uiPriority w:val="99"/>
    <w:rsid w:val="002E4C0E"/>
    <w:rPr>
      <w:rFonts w:ascii="Tahoma" w:eastAsia="New York" w:hAnsi="Tahom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Tahoma" w:hAnsi="Tahoma" w:cs="Tahoma"/>
      <w:color w:val="0000FF"/>
      <w:kern w:val="2"/>
      <w:lang w:eastAsia="zh-CN"/>
    </w:rPr>
  </w:style>
  <w:style w:type="character" w:customStyle="1" w:styleId="fontstyle01">
    <w:name w:val="fontstyle01"/>
    <w:rsid w:val="00633780"/>
    <w:rPr>
      <w:rFonts w:ascii="New York" w:hAnsi="New York" w:cs="New York" w:hint="default"/>
      <w:b w:val="0"/>
      <w:bCs w:val="0"/>
      <w:i w:val="0"/>
      <w:iCs w:val="0"/>
      <w:color w:val="000000"/>
      <w:sz w:val="18"/>
      <w:szCs w:val="18"/>
    </w:rPr>
  </w:style>
  <w:style w:type="character" w:customStyle="1" w:styleId="PLChar">
    <w:name w:val="PL Char"/>
    <w:link w:val="PL"/>
    <w:qFormat/>
    <w:rsid w:val="00C509A5"/>
    <w:rPr>
      <w:rFonts w:ascii="Helvetica" w:hAnsi="Helvetica"/>
      <w:noProof/>
      <w:sz w:val="16"/>
      <w:lang w:val="en-US" w:eastAsia="en-US"/>
    </w:rPr>
  </w:style>
  <w:style w:type="character" w:customStyle="1" w:styleId="TANChar">
    <w:name w:val="TAN Char"/>
    <w:link w:val="TAN"/>
    <w:rsid w:val="0068504A"/>
    <w:rPr>
      <w:rFonts w:ascii="Tahoma" w:hAnsi="Tahoma"/>
      <w:sz w:val="18"/>
      <w:lang w:val="en-GB" w:eastAsia="en-US"/>
    </w:rPr>
  </w:style>
  <w:style w:type="paragraph" w:customStyle="1" w:styleId="CharCharCharCharChar">
    <w:name w:val="Char Char Char Char Char"/>
    <w:semiHidden/>
    <w:rsid w:val="0068504A"/>
    <w:pPr>
      <w:keepNext/>
      <w:numPr>
        <w:numId w:val="5"/>
      </w:numPr>
      <w:autoSpaceDE w:val="0"/>
      <w:autoSpaceDN w:val="0"/>
      <w:adjustRightInd w:val="0"/>
      <w:spacing w:before="60" w:after="60"/>
      <w:jc w:val="both"/>
    </w:pPr>
    <w:rPr>
      <w:rFonts w:ascii="Tahoma" w:hAnsi="Tahoma" w:cs="Tahoma"/>
      <w:color w:val="0000FF"/>
      <w:kern w:val="2"/>
      <w:lang w:eastAsia="zh-CN"/>
    </w:rPr>
  </w:style>
  <w:style w:type="paragraph" w:customStyle="1" w:styleId="BN">
    <w:name w:val="BN"/>
    <w:basedOn w:val="Normal"/>
    <w:rsid w:val="00AA6C59"/>
    <w:pPr>
      <w:numPr>
        <w:numId w:val="6"/>
      </w:numPr>
      <w:spacing w:before="0" w:after="180"/>
    </w:pPr>
    <w:rPr>
      <w:rFonts w:eastAsia="Consolas"/>
    </w:rPr>
  </w:style>
  <w:style w:type="character" w:customStyle="1" w:styleId="B2Char">
    <w:name w:val="B2 Char"/>
    <w:link w:val="B2"/>
    <w:qFormat/>
    <w:rsid w:val="006465B5"/>
    <w:rPr>
      <w:rFonts w:ascii="Consolas" w:hAnsi="Consolas"/>
      <w:lang w:val="en-GB"/>
    </w:rPr>
  </w:style>
  <w:style w:type="character" w:customStyle="1" w:styleId="msoins0">
    <w:name w:val="msoins"/>
    <w:basedOn w:val="DefaultParagraphFont"/>
    <w:rsid w:val="00F33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7026700">
      <w:bodyDiv w:val="1"/>
      <w:marLeft w:val="0"/>
      <w:marRight w:val="0"/>
      <w:marTop w:val="0"/>
      <w:marBottom w:val="0"/>
      <w:divBdr>
        <w:top w:val="none" w:sz="0" w:space="0" w:color="auto"/>
        <w:left w:val="none" w:sz="0" w:space="0" w:color="auto"/>
        <w:bottom w:val="none" w:sz="0" w:space="0" w:color="auto"/>
        <w:right w:val="none" w:sz="0" w:space="0" w:color="auto"/>
      </w:divBdr>
      <w:divsChild>
        <w:div w:id="340621140">
          <w:marLeft w:val="1800"/>
          <w:marRight w:val="0"/>
          <w:marTop w:val="86"/>
          <w:marBottom w:val="0"/>
          <w:divBdr>
            <w:top w:val="none" w:sz="0" w:space="0" w:color="auto"/>
            <w:left w:val="none" w:sz="0" w:space="0" w:color="auto"/>
            <w:bottom w:val="none" w:sz="0" w:space="0" w:color="auto"/>
            <w:right w:val="none" w:sz="0" w:space="0" w:color="auto"/>
          </w:divBdr>
        </w:div>
        <w:div w:id="792290988">
          <w:marLeft w:val="547"/>
          <w:marRight w:val="0"/>
          <w:marTop w:val="115"/>
          <w:marBottom w:val="0"/>
          <w:divBdr>
            <w:top w:val="none" w:sz="0" w:space="0" w:color="auto"/>
            <w:left w:val="none" w:sz="0" w:space="0" w:color="auto"/>
            <w:bottom w:val="none" w:sz="0" w:space="0" w:color="auto"/>
            <w:right w:val="none" w:sz="0" w:space="0" w:color="auto"/>
          </w:divBdr>
        </w:div>
        <w:div w:id="1208487926">
          <w:marLeft w:val="1166"/>
          <w:marRight w:val="0"/>
          <w:marTop w:val="96"/>
          <w:marBottom w:val="0"/>
          <w:divBdr>
            <w:top w:val="none" w:sz="0" w:space="0" w:color="auto"/>
            <w:left w:val="none" w:sz="0" w:space="0" w:color="auto"/>
            <w:bottom w:val="none" w:sz="0" w:space="0" w:color="auto"/>
            <w:right w:val="none" w:sz="0" w:space="0" w:color="auto"/>
          </w:divBdr>
        </w:div>
        <w:div w:id="1529954446">
          <w:marLeft w:val="547"/>
          <w:marRight w:val="0"/>
          <w:marTop w:val="115"/>
          <w:marBottom w:val="0"/>
          <w:divBdr>
            <w:top w:val="none" w:sz="0" w:space="0" w:color="auto"/>
            <w:left w:val="none" w:sz="0" w:space="0" w:color="auto"/>
            <w:bottom w:val="none" w:sz="0" w:space="0" w:color="auto"/>
            <w:right w:val="none" w:sz="0" w:space="0" w:color="auto"/>
          </w:divBdr>
        </w:div>
        <w:div w:id="1561289258">
          <w:marLeft w:val="1166"/>
          <w:marRight w:val="0"/>
          <w:marTop w:val="96"/>
          <w:marBottom w:val="0"/>
          <w:divBdr>
            <w:top w:val="none" w:sz="0" w:space="0" w:color="auto"/>
            <w:left w:val="none" w:sz="0" w:space="0" w:color="auto"/>
            <w:bottom w:val="none" w:sz="0" w:space="0" w:color="auto"/>
            <w:right w:val="none" w:sz="0" w:space="0" w:color="auto"/>
          </w:divBdr>
        </w:div>
        <w:div w:id="1621454645">
          <w:marLeft w:val="1800"/>
          <w:marRight w:val="0"/>
          <w:marTop w:val="86"/>
          <w:marBottom w:val="0"/>
          <w:divBdr>
            <w:top w:val="none" w:sz="0" w:space="0" w:color="auto"/>
            <w:left w:val="none" w:sz="0" w:space="0" w:color="auto"/>
            <w:bottom w:val="none" w:sz="0" w:space="0" w:color="auto"/>
            <w:right w:val="none" w:sz="0" w:space="0" w:color="auto"/>
          </w:divBdr>
        </w:div>
        <w:div w:id="1711415590">
          <w:marLeft w:val="1166"/>
          <w:marRight w:val="0"/>
          <w:marTop w:val="96"/>
          <w:marBottom w:val="0"/>
          <w:divBdr>
            <w:top w:val="none" w:sz="0" w:space="0" w:color="auto"/>
            <w:left w:val="none" w:sz="0" w:space="0" w:color="auto"/>
            <w:bottom w:val="none" w:sz="0" w:space="0" w:color="auto"/>
            <w:right w:val="none" w:sz="0" w:space="0" w:color="auto"/>
          </w:divBdr>
        </w:div>
        <w:div w:id="1938975704">
          <w:marLeft w:val="1800"/>
          <w:marRight w:val="0"/>
          <w:marTop w:val="8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791329">
      <w:bodyDiv w:val="1"/>
      <w:marLeft w:val="0"/>
      <w:marRight w:val="0"/>
      <w:marTop w:val="0"/>
      <w:marBottom w:val="0"/>
      <w:divBdr>
        <w:top w:val="none" w:sz="0" w:space="0" w:color="auto"/>
        <w:left w:val="none" w:sz="0" w:space="0" w:color="auto"/>
        <w:bottom w:val="none" w:sz="0" w:space="0" w:color="auto"/>
        <w:right w:val="none" w:sz="0" w:space="0" w:color="auto"/>
      </w:divBdr>
      <w:divsChild>
        <w:div w:id="201598799">
          <w:marLeft w:val="1166"/>
          <w:marRight w:val="0"/>
          <w:marTop w:val="86"/>
          <w:marBottom w:val="0"/>
          <w:divBdr>
            <w:top w:val="none" w:sz="0" w:space="0" w:color="auto"/>
            <w:left w:val="none" w:sz="0" w:space="0" w:color="auto"/>
            <w:bottom w:val="none" w:sz="0" w:space="0" w:color="auto"/>
            <w:right w:val="none" w:sz="0" w:space="0" w:color="auto"/>
          </w:divBdr>
        </w:div>
        <w:div w:id="936017672">
          <w:marLeft w:val="1166"/>
          <w:marRight w:val="0"/>
          <w:marTop w:val="86"/>
          <w:marBottom w:val="0"/>
          <w:divBdr>
            <w:top w:val="none" w:sz="0" w:space="0" w:color="auto"/>
            <w:left w:val="none" w:sz="0" w:space="0" w:color="auto"/>
            <w:bottom w:val="none" w:sz="0" w:space="0" w:color="auto"/>
            <w:right w:val="none" w:sz="0" w:space="0" w:color="auto"/>
          </w:divBdr>
        </w:div>
        <w:div w:id="1437367572">
          <w:marLeft w:val="547"/>
          <w:marRight w:val="0"/>
          <w:marTop w:val="96"/>
          <w:marBottom w:val="0"/>
          <w:divBdr>
            <w:top w:val="none" w:sz="0" w:space="0" w:color="auto"/>
            <w:left w:val="none" w:sz="0" w:space="0" w:color="auto"/>
            <w:bottom w:val="none" w:sz="0" w:space="0" w:color="auto"/>
            <w:right w:val="none" w:sz="0" w:space="0" w:color="auto"/>
          </w:divBdr>
        </w:div>
        <w:div w:id="1704598093">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6829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22770200">
      <w:bodyDiv w:val="1"/>
      <w:marLeft w:val="0"/>
      <w:marRight w:val="0"/>
      <w:marTop w:val="0"/>
      <w:marBottom w:val="0"/>
      <w:divBdr>
        <w:top w:val="none" w:sz="0" w:space="0" w:color="auto"/>
        <w:left w:val="none" w:sz="0" w:space="0" w:color="auto"/>
        <w:bottom w:val="none" w:sz="0" w:space="0" w:color="auto"/>
        <w:right w:val="none" w:sz="0" w:space="0" w:color="auto"/>
      </w:divBdr>
    </w:div>
    <w:div w:id="135220259">
      <w:bodyDiv w:val="1"/>
      <w:marLeft w:val="0"/>
      <w:marRight w:val="0"/>
      <w:marTop w:val="0"/>
      <w:marBottom w:val="0"/>
      <w:divBdr>
        <w:top w:val="none" w:sz="0" w:space="0" w:color="auto"/>
        <w:left w:val="none" w:sz="0" w:space="0" w:color="auto"/>
        <w:bottom w:val="none" w:sz="0" w:space="0" w:color="auto"/>
        <w:right w:val="none" w:sz="0" w:space="0" w:color="auto"/>
      </w:divBdr>
      <w:divsChild>
        <w:div w:id="451483126">
          <w:marLeft w:val="1166"/>
          <w:marRight w:val="0"/>
          <w:marTop w:val="77"/>
          <w:marBottom w:val="0"/>
          <w:divBdr>
            <w:top w:val="none" w:sz="0" w:space="0" w:color="auto"/>
            <w:left w:val="none" w:sz="0" w:space="0" w:color="auto"/>
            <w:bottom w:val="none" w:sz="0" w:space="0" w:color="auto"/>
            <w:right w:val="none" w:sz="0" w:space="0" w:color="auto"/>
          </w:divBdr>
        </w:div>
        <w:div w:id="474109707">
          <w:marLeft w:val="547"/>
          <w:marRight w:val="0"/>
          <w:marTop w:val="106"/>
          <w:marBottom w:val="0"/>
          <w:divBdr>
            <w:top w:val="none" w:sz="0" w:space="0" w:color="auto"/>
            <w:left w:val="none" w:sz="0" w:space="0" w:color="auto"/>
            <w:bottom w:val="none" w:sz="0" w:space="0" w:color="auto"/>
            <w:right w:val="none" w:sz="0" w:space="0" w:color="auto"/>
          </w:divBdr>
        </w:div>
        <w:div w:id="670258867">
          <w:marLeft w:val="1166"/>
          <w:marRight w:val="0"/>
          <w:marTop w:val="77"/>
          <w:marBottom w:val="0"/>
          <w:divBdr>
            <w:top w:val="none" w:sz="0" w:space="0" w:color="auto"/>
            <w:left w:val="none" w:sz="0" w:space="0" w:color="auto"/>
            <w:bottom w:val="none" w:sz="0" w:space="0" w:color="auto"/>
            <w:right w:val="none" w:sz="0" w:space="0" w:color="auto"/>
          </w:divBdr>
        </w:div>
        <w:div w:id="858396344">
          <w:marLeft w:val="547"/>
          <w:marRight w:val="0"/>
          <w:marTop w:val="96"/>
          <w:marBottom w:val="0"/>
          <w:divBdr>
            <w:top w:val="none" w:sz="0" w:space="0" w:color="auto"/>
            <w:left w:val="none" w:sz="0" w:space="0" w:color="auto"/>
            <w:bottom w:val="none" w:sz="0" w:space="0" w:color="auto"/>
            <w:right w:val="none" w:sz="0" w:space="0" w:color="auto"/>
          </w:divBdr>
        </w:div>
        <w:div w:id="2076513515">
          <w:marLeft w:val="1166"/>
          <w:marRight w:val="0"/>
          <w:marTop w:val="77"/>
          <w:marBottom w:val="0"/>
          <w:divBdr>
            <w:top w:val="none" w:sz="0" w:space="0" w:color="auto"/>
            <w:left w:val="none" w:sz="0" w:space="0" w:color="auto"/>
            <w:bottom w:val="none" w:sz="0" w:space="0" w:color="auto"/>
            <w:right w:val="none" w:sz="0" w:space="0" w:color="auto"/>
          </w:divBdr>
        </w:div>
      </w:divsChild>
    </w:div>
    <w:div w:id="137847219">
      <w:bodyDiv w:val="1"/>
      <w:marLeft w:val="0"/>
      <w:marRight w:val="0"/>
      <w:marTop w:val="0"/>
      <w:marBottom w:val="0"/>
      <w:divBdr>
        <w:top w:val="none" w:sz="0" w:space="0" w:color="auto"/>
        <w:left w:val="none" w:sz="0" w:space="0" w:color="auto"/>
        <w:bottom w:val="none" w:sz="0" w:space="0" w:color="auto"/>
        <w:right w:val="none" w:sz="0" w:space="0" w:color="auto"/>
      </w:divBdr>
      <w:divsChild>
        <w:div w:id="129135596">
          <w:marLeft w:val="547"/>
          <w:marRight w:val="0"/>
          <w:marTop w:val="134"/>
          <w:marBottom w:val="0"/>
          <w:divBdr>
            <w:top w:val="none" w:sz="0" w:space="0" w:color="auto"/>
            <w:left w:val="none" w:sz="0" w:space="0" w:color="auto"/>
            <w:bottom w:val="none" w:sz="0" w:space="0" w:color="auto"/>
            <w:right w:val="none" w:sz="0" w:space="0" w:color="auto"/>
          </w:divBdr>
        </w:div>
        <w:div w:id="194781002">
          <w:marLeft w:val="1166"/>
          <w:marRight w:val="0"/>
          <w:marTop w:val="115"/>
          <w:marBottom w:val="0"/>
          <w:divBdr>
            <w:top w:val="none" w:sz="0" w:space="0" w:color="auto"/>
            <w:left w:val="none" w:sz="0" w:space="0" w:color="auto"/>
            <w:bottom w:val="none" w:sz="0" w:space="0" w:color="auto"/>
            <w:right w:val="none" w:sz="0" w:space="0" w:color="auto"/>
          </w:divBdr>
        </w:div>
        <w:div w:id="311107232">
          <w:marLeft w:val="1800"/>
          <w:marRight w:val="0"/>
          <w:marTop w:val="96"/>
          <w:marBottom w:val="0"/>
          <w:divBdr>
            <w:top w:val="none" w:sz="0" w:space="0" w:color="auto"/>
            <w:left w:val="none" w:sz="0" w:space="0" w:color="auto"/>
            <w:bottom w:val="none" w:sz="0" w:space="0" w:color="auto"/>
            <w:right w:val="none" w:sz="0" w:space="0" w:color="auto"/>
          </w:divBdr>
        </w:div>
        <w:div w:id="694698019">
          <w:marLeft w:val="1166"/>
          <w:marRight w:val="0"/>
          <w:marTop w:val="115"/>
          <w:marBottom w:val="0"/>
          <w:divBdr>
            <w:top w:val="none" w:sz="0" w:space="0" w:color="auto"/>
            <w:left w:val="none" w:sz="0" w:space="0" w:color="auto"/>
            <w:bottom w:val="none" w:sz="0" w:space="0" w:color="auto"/>
            <w:right w:val="none" w:sz="0" w:space="0" w:color="auto"/>
          </w:divBdr>
        </w:div>
        <w:div w:id="738601662">
          <w:marLeft w:val="2520"/>
          <w:marRight w:val="0"/>
          <w:marTop w:val="77"/>
          <w:marBottom w:val="0"/>
          <w:divBdr>
            <w:top w:val="none" w:sz="0" w:space="0" w:color="auto"/>
            <w:left w:val="none" w:sz="0" w:space="0" w:color="auto"/>
            <w:bottom w:val="none" w:sz="0" w:space="0" w:color="auto"/>
            <w:right w:val="none" w:sz="0" w:space="0" w:color="auto"/>
          </w:divBdr>
        </w:div>
        <w:div w:id="799038593">
          <w:marLeft w:val="1800"/>
          <w:marRight w:val="0"/>
          <w:marTop w:val="96"/>
          <w:marBottom w:val="0"/>
          <w:divBdr>
            <w:top w:val="none" w:sz="0" w:space="0" w:color="auto"/>
            <w:left w:val="none" w:sz="0" w:space="0" w:color="auto"/>
            <w:bottom w:val="none" w:sz="0" w:space="0" w:color="auto"/>
            <w:right w:val="none" w:sz="0" w:space="0" w:color="auto"/>
          </w:divBdr>
        </w:div>
        <w:div w:id="1353995233">
          <w:marLeft w:val="2520"/>
          <w:marRight w:val="0"/>
          <w:marTop w:val="77"/>
          <w:marBottom w:val="0"/>
          <w:divBdr>
            <w:top w:val="none" w:sz="0" w:space="0" w:color="auto"/>
            <w:left w:val="none" w:sz="0" w:space="0" w:color="auto"/>
            <w:bottom w:val="none" w:sz="0" w:space="0" w:color="auto"/>
            <w:right w:val="none" w:sz="0" w:space="0" w:color="auto"/>
          </w:divBdr>
        </w:div>
        <w:div w:id="2026978009">
          <w:marLeft w:val="2520"/>
          <w:marRight w:val="0"/>
          <w:marTop w:val="77"/>
          <w:marBottom w:val="0"/>
          <w:divBdr>
            <w:top w:val="none" w:sz="0" w:space="0" w:color="auto"/>
            <w:left w:val="none" w:sz="0" w:space="0" w:color="auto"/>
            <w:bottom w:val="none" w:sz="0" w:space="0" w:color="auto"/>
            <w:right w:val="none" w:sz="0" w:space="0" w:color="auto"/>
          </w:divBdr>
        </w:div>
        <w:div w:id="2071027231">
          <w:marLeft w:val="2520"/>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6385058">
      <w:bodyDiv w:val="1"/>
      <w:marLeft w:val="0"/>
      <w:marRight w:val="0"/>
      <w:marTop w:val="0"/>
      <w:marBottom w:val="0"/>
      <w:divBdr>
        <w:top w:val="none" w:sz="0" w:space="0" w:color="auto"/>
        <w:left w:val="none" w:sz="0" w:space="0" w:color="auto"/>
        <w:bottom w:val="none" w:sz="0" w:space="0" w:color="auto"/>
        <w:right w:val="none" w:sz="0" w:space="0" w:color="auto"/>
      </w:divBdr>
      <w:divsChild>
        <w:div w:id="509639254">
          <w:marLeft w:val="1166"/>
          <w:marRight w:val="0"/>
          <w:marTop w:val="96"/>
          <w:marBottom w:val="0"/>
          <w:divBdr>
            <w:top w:val="none" w:sz="0" w:space="0" w:color="auto"/>
            <w:left w:val="none" w:sz="0" w:space="0" w:color="auto"/>
            <w:bottom w:val="none" w:sz="0" w:space="0" w:color="auto"/>
            <w:right w:val="none" w:sz="0" w:space="0" w:color="auto"/>
          </w:divBdr>
        </w:div>
        <w:div w:id="658118086">
          <w:marLeft w:val="1800"/>
          <w:marRight w:val="0"/>
          <w:marTop w:val="86"/>
          <w:marBottom w:val="0"/>
          <w:divBdr>
            <w:top w:val="none" w:sz="0" w:space="0" w:color="auto"/>
            <w:left w:val="none" w:sz="0" w:space="0" w:color="auto"/>
            <w:bottom w:val="none" w:sz="0" w:space="0" w:color="auto"/>
            <w:right w:val="none" w:sz="0" w:space="0" w:color="auto"/>
          </w:divBdr>
        </w:div>
        <w:div w:id="721291352">
          <w:marLeft w:val="1800"/>
          <w:marRight w:val="0"/>
          <w:marTop w:val="86"/>
          <w:marBottom w:val="0"/>
          <w:divBdr>
            <w:top w:val="none" w:sz="0" w:space="0" w:color="auto"/>
            <w:left w:val="none" w:sz="0" w:space="0" w:color="auto"/>
            <w:bottom w:val="none" w:sz="0" w:space="0" w:color="auto"/>
            <w:right w:val="none" w:sz="0" w:space="0" w:color="auto"/>
          </w:divBdr>
        </w:div>
        <w:div w:id="982075728">
          <w:marLeft w:val="547"/>
          <w:marRight w:val="0"/>
          <w:marTop w:val="115"/>
          <w:marBottom w:val="0"/>
          <w:divBdr>
            <w:top w:val="none" w:sz="0" w:space="0" w:color="auto"/>
            <w:left w:val="none" w:sz="0" w:space="0" w:color="auto"/>
            <w:bottom w:val="none" w:sz="0" w:space="0" w:color="auto"/>
            <w:right w:val="none" w:sz="0" w:space="0" w:color="auto"/>
          </w:divBdr>
        </w:div>
        <w:div w:id="1048188764">
          <w:marLeft w:val="1166"/>
          <w:marRight w:val="0"/>
          <w:marTop w:val="96"/>
          <w:marBottom w:val="0"/>
          <w:divBdr>
            <w:top w:val="none" w:sz="0" w:space="0" w:color="auto"/>
            <w:left w:val="none" w:sz="0" w:space="0" w:color="auto"/>
            <w:bottom w:val="none" w:sz="0" w:space="0" w:color="auto"/>
            <w:right w:val="none" w:sz="0" w:space="0" w:color="auto"/>
          </w:divBdr>
        </w:div>
        <w:div w:id="1122576070">
          <w:marLeft w:val="547"/>
          <w:marRight w:val="0"/>
          <w:marTop w:val="115"/>
          <w:marBottom w:val="0"/>
          <w:divBdr>
            <w:top w:val="none" w:sz="0" w:space="0" w:color="auto"/>
            <w:left w:val="none" w:sz="0" w:space="0" w:color="auto"/>
            <w:bottom w:val="none" w:sz="0" w:space="0" w:color="auto"/>
            <w:right w:val="none" w:sz="0" w:space="0" w:color="auto"/>
          </w:divBdr>
        </w:div>
        <w:div w:id="1268267777">
          <w:marLeft w:val="2520"/>
          <w:marRight w:val="0"/>
          <w:marTop w:val="77"/>
          <w:marBottom w:val="0"/>
          <w:divBdr>
            <w:top w:val="none" w:sz="0" w:space="0" w:color="auto"/>
            <w:left w:val="none" w:sz="0" w:space="0" w:color="auto"/>
            <w:bottom w:val="none" w:sz="0" w:space="0" w:color="auto"/>
            <w:right w:val="none" w:sz="0" w:space="0" w:color="auto"/>
          </w:divBdr>
        </w:div>
        <w:div w:id="1572233984">
          <w:marLeft w:val="2520"/>
          <w:marRight w:val="0"/>
          <w:marTop w:val="77"/>
          <w:marBottom w:val="0"/>
          <w:divBdr>
            <w:top w:val="none" w:sz="0" w:space="0" w:color="auto"/>
            <w:left w:val="none" w:sz="0" w:space="0" w:color="auto"/>
            <w:bottom w:val="none" w:sz="0" w:space="0" w:color="auto"/>
            <w:right w:val="none" w:sz="0" w:space="0" w:color="auto"/>
          </w:divBdr>
        </w:div>
        <w:div w:id="1908611038">
          <w:marLeft w:val="2520"/>
          <w:marRight w:val="0"/>
          <w:marTop w:val="77"/>
          <w:marBottom w:val="0"/>
          <w:divBdr>
            <w:top w:val="none" w:sz="0" w:space="0" w:color="auto"/>
            <w:left w:val="none" w:sz="0" w:space="0" w:color="auto"/>
            <w:bottom w:val="none" w:sz="0" w:space="0" w:color="auto"/>
            <w:right w:val="none" w:sz="0" w:space="0" w:color="auto"/>
          </w:divBdr>
        </w:div>
        <w:div w:id="2070952761">
          <w:marLeft w:val="547"/>
          <w:marRight w:val="0"/>
          <w:marTop w:val="10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8227599">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35172838">
      <w:bodyDiv w:val="1"/>
      <w:marLeft w:val="0"/>
      <w:marRight w:val="0"/>
      <w:marTop w:val="0"/>
      <w:marBottom w:val="0"/>
      <w:divBdr>
        <w:top w:val="none" w:sz="0" w:space="0" w:color="auto"/>
        <w:left w:val="none" w:sz="0" w:space="0" w:color="auto"/>
        <w:bottom w:val="none" w:sz="0" w:space="0" w:color="auto"/>
        <w:right w:val="none" w:sz="0" w:space="0" w:color="auto"/>
      </w:divBdr>
      <w:divsChild>
        <w:div w:id="450325935">
          <w:marLeft w:val="1166"/>
          <w:marRight w:val="0"/>
          <w:marTop w:val="96"/>
          <w:marBottom w:val="0"/>
          <w:divBdr>
            <w:top w:val="none" w:sz="0" w:space="0" w:color="auto"/>
            <w:left w:val="none" w:sz="0" w:space="0" w:color="auto"/>
            <w:bottom w:val="none" w:sz="0" w:space="0" w:color="auto"/>
            <w:right w:val="none" w:sz="0" w:space="0" w:color="auto"/>
          </w:divBdr>
        </w:div>
        <w:div w:id="454370064">
          <w:marLeft w:val="1166"/>
          <w:marRight w:val="0"/>
          <w:marTop w:val="96"/>
          <w:marBottom w:val="0"/>
          <w:divBdr>
            <w:top w:val="none" w:sz="0" w:space="0" w:color="auto"/>
            <w:left w:val="none" w:sz="0" w:space="0" w:color="auto"/>
            <w:bottom w:val="none" w:sz="0" w:space="0" w:color="auto"/>
            <w:right w:val="none" w:sz="0" w:space="0" w:color="auto"/>
          </w:divBdr>
        </w:div>
        <w:div w:id="1607156498">
          <w:marLeft w:val="547"/>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78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25346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0308345">
      <w:bodyDiv w:val="1"/>
      <w:marLeft w:val="0"/>
      <w:marRight w:val="0"/>
      <w:marTop w:val="0"/>
      <w:marBottom w:val="0"/>
      <w:divBdr>
        <w:top w:val="none" w:sz="0" w:space="0" w:color="auto"/>
        <w:left w:val="none" w:sz="0" w:space="0" w:color="auto"/>
        <w:bottom w:val="none" w:sz="0" w:space="0" w:color="auto"/>
        <w:right w:val="none" w:sz="0" w:space="0" w:color="auto"/>
      </w:divBdr>
      <w:divsChild>
        <w:div w:id="544098009">
          <w:marLeft w:val="1166"/>
          <w:marRight w:val="0"/>
          <w:marTop w:val="96"/>
          <w:marBottom w:val="0"/>
          <w:divBdr>
            <w:top w:val="none" w:sz="0" w:space="0" w:color="auto"/>
            <w:left w:val="none" w:sz="0" w:space="0" w:color="auto"/>
            <w:bottom w:val="none" w:sz="0" w:space="0" w:color="auto"/>
            <w:right w:val="none" w:sz="0" w:space="0" w:color="auto"/>
          </w:divBdr>
        </w:div>
      </w:divsChild>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596463">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8143462">
      <w:bodyDiv w:val="1"/>
      <w:marLeft w:val="0"/>
      <w:marRight w:val="0"/>
      <w:marTop w:val="0"/>
      <w:marBottom w:val="0"/>
      <w:divBdr>
        <w:top w:val="none" w:sz="0" w:space="0" w:color="auto"/>
        <w:left w:val="none" w:sz="0" w:space="0" w:color="auto"/>
        <w:bottom w:val="none" w:sz="0" w:space="0" w:color="auto"/>
        <w:right w:val="none" w:sz="0" w:space="0" w:color="auto"/>
      </w:divBdr>
    </w:div>
    <w:div w:id="333994074">
      <w:bodyDiv w:val="1"/>
      <w:marLeft w:val="0"/>
      <w:marRight w:val="0"/>
      <w:marTop w:val="0"/>
      <w:marBottom w:val="0"/>
      <w:divBdr>
        <w:top w:val="none" w:sz="0" w:space="0" w:color="auto"/>
        <w:left w:val="none" w:sz="0" w:space="0" w:color="auto"/>
        <w:bottom w:val="none" w:sz="0" w:space="0" w:color="auto"/>
        <w:right w:val="none" w:sz="0" w:space="0" w:color="auto"/>
      </w:divBdr>
      <w:divsChild>
        <w:div w:id="900022672">
          <w:marLeft w:val="547"/>
          <w:marRight w:val="0"/>
          <w:marTop w:val="96"/>
          <w:marBottom w:val="0"/>
          <w:divBdr>
            <w:top w:val="none" w:sz="0" w:space="0" w:color="auto"/>
            <w:left w:val="none" w:sz="0" w:space="0" w:color="auto"/>
            <w:bottom w:val="none" w:sz="0" w:space="0" w:color="auto"/>
            <w:right w:val="none" w:sz="0" w:space="0" w:color="auto"/>
          </w:divBdr>
        </w:div>
        <w:div w:id="1080982913">
          <w:marLeft w:val="1166"/>
          <w:marRight w:val="0"/>
          <w:marTop w:val="77"/>
          <w:marBottom w:val="0"/>
          <w:divBdr>
            <w:top w:val="none" w:sz="0" w:space="0" w:color="auto"/>
            <w:left w:val="none" w:sz="0" w:space="0" w:color="auto"/>
            <w:bottom w:val="none" w:sz="0" w:space="0" w:color="auto"/>
            <w:right w:val="none" w:sz="0" w:space="0" w:color="auto"/>
          </w:divBdr>
        </w:div>
        <w:div w:id="1355305335">
          <w:marLeft w:val="1166"/>
          <w:marRight w:val="0"/>
          <w:marTop w:val="77"/>
          <w:marBottom w:val="0"/>
          <w:divBdr>
            <w:top w:val="none" w:sz="0" w:space="0" w:color="auto"/>
            <w:left w:val="none" w:sz="0" w:space="0" w:color="auto"/>
            <w:bottom w:val="none" w:sz="0" w:space="0" w:color="auto"/>
            <w:right w:val="none" w:sz="0" w:space="0" w:color="auto"/>
          </w:divBdr>
        </w:div>
        <w:div w:id="1472291093">
          <w:marLeft w:val="1166"/>
          <w:marRight w:val="0"/>
          <w:marTop w:val="77"/>
          <w:marBottom w:val="0"/>
          <w:divBdr>
            <w:top w:val="none" w:sz="0" w:space="0" w:color="auto"/>
            <w:left w:val="none" w:sz="0" w:space="0" w:color="auto"/>
            <w:bottom w:val="none" w:sz="0" w:space="0" w:color="auto"/>
            <w:right w:val="none" w:sz="0" w:space="0" w:color="auto"/>
          </w:divBdr>
        </w:div>
        <w:div w:id="1526556219">
          <w:marLeft w:val="547"/>
          <w:marRight w:val="0"/>
          <w:marTop w:val="96"/>
          <w:marBottom w:val="0"/>
          <w:divBdr>
            <w:top w:val="none" w:sz="0" w:space="0" w:color="auto"/>
            <w:left w:val="none" w:sz="0" w:space="0" w:color="auto"/>
            <w:bottom w:val="none" w:sz="0" w:space="0" w:color="auto"/>
            <w:right w:val="none" w:sz="0" w:space="0" w:color="auto"/>
          </w:divBdr>
        </w:div>
      </w:divsChild>
    </w:div>
    <w:div w:id="342828785">
      <w:bodyDiv w:val="1"/>
      <w:marLeft w:val="0"/>
      <w:marRight w:val="0"/>
      <w:marTop w:val="0"/>
      <w:marBottom w:val="0"/>
      <w:divBdr>
        <w:top w:val="none" w:sz="0" w:space="0" w:color="auto"/>
        <w:left w:val="none" w:sz="0" w:space="0" w:color="auto"/>
        <w:bottom w:val="none" w:sz="0" w:space="0" w:color="auto"/>
        <w:right w:val="none" w:sz="0" w:space="0" w:color="auto"/>
      </w:divBdr>
      <w:divsChild>
        <w:div w:id="1456097436">
          <w:marLeft w:val="1166"/>
          <w:marRight w:val="0"/>
          <w:marTop w:val="96"/>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69305038">
      <w:bodyDiv w:val="1"/>
      <w:marLeft w:val="0"/>
      <w:marRight w:val="0"/>
      <w:marTop w:val="0"/>
      <w:marBottom w:val="0"/>
      <w:divBdr>
        <w:top w:val="none" w:sz="0" w:space="0" w:color="auto"/>
        <w:left w:val="none" w:sz="0" w:space="0" w:color="auto"/>
        <w:bottom w:val="none" w:sz="0" w:space="0" w:color="auto"/>
        <w:right w:val="none" w:sz="0" w:space="0" w:color="auto"/>
      </w:divBdr>
      <w:divsChild>
        <w:div w:id="705834675">
          <w:marLeft w:val="547"/>
          <w:marRight w:val="0"/>
          <w:marTop w:val="9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21042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6460844">
      <w:bodyDiv w:val="1"/>
      <w:marLeft w:val="0"/>
      <w:marRight w:val="0"/>
      <w:marTop w:val="0"/>
      <w:marBottom w:val="0"/>
      <w:divBdr>
        <w:top w:val="none" w:sz="0" w:space="0" w:color="auto"/>
        <w:left w:val="none" w:sz="0" w:space="0" w:color="auto"/>
        <w:bottom w:val="none" w:sz="0" w:space="0" w:color="auto"/>
        <w:right w:val="none" w:sz="0" w:space="0" w:color="auto"/>
      </w:divBdr>
      <w:divsChild>
        <w:div w:id="712923257">
          <w:marLeft w:val="1166"/>
          <w:marRight w:val="0"/>
          <w:marTop w:val="96"/>
          <w:marBottom w:val="0"/>
          <w:divBdr>
            <w:top w:val="none" w:sz="0" w:space="0" w:color="auto"/>
            <w:left w:val="none" w:sz="0" w:space="0" w:color="auto"/>
            <w:bottom w:val="none" w:sz="0" w:space="0" w:color="auto"/>
            <w:right w:val="none" w:sz="0" w:space="0" w:color="auto"/>
          </w:divBdr>
        </w:div>
        <w:div w:id="1063404241">
          <w:marLeft w:val="547"/>
          <w:marRight w:val="0"/>
          <w:marTop w:val="115"/>
          <w:marBottom w:val="0"/>
          <w:divBdr>
            <w:top w:val="none" w:sz="0" w:space="0" w:color="auto"/>
            <w:left w:val="none" w:sz="0" w:space="0" w:color="auto"/>
            <w:bottom w:val="none" w:sz="0" w:space="0" w:color="auto"/>
            <w:right w:val="none" w:sz="0" w:space="0" w:color="auto"/>
          </w:divBdr>
        </w:div>
        <w:div w:id="1649480673">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496265730">
      <w:bodyDiv w:val="1"/>
      <w:marLeft w:val="0"/>
      <w:marRight w:val="0"/>
      <w:marTop w:val="0"/>
      <w:marBottom w:val="0"/>
      <w:divBdr>
        <w:top w:val="none" w:sz="0" w:space="0" w:color="auto"/>
        <w:left w:val="none" w:sz="0" w:space="0" w:color="auto"/>
        <w:bottom w:val="none" w:sz="0" w:space="0" w:color="auto"/>
        <w:right w:val="none" w:sz="0" w:space="0" w:color="auto"/>
      </w:divBdr>
      <w:divsChild>
        <w:div w:id="1399985158">
          <w:marLeft w:val="1800"/>
          <w:marRight w:val="0"/>
          <w:marTop w:val="67"/>
          <w:marBottom w:val="0"/>
          <w:divBdr>
            <w:top w:val="none" w:sz="0" w:space="0" w:color="auto"/>
            <w:left w:val="none" w:sz="0" w:space="0" w:color="auto"/>
            <w:bottom w:val="none" w:sz="0" w:space="0" w:color="auto"/>
            <w:right w:val="none" w:sz="0" w:space="0" w:color="auto"/>
          </w:divBdr>
        </w:div>
        <w:div w:id="1497917254">
          <w:marLeft w:val="2520"/>
          <w:marRight w:val="0"/>
          <w:marTop w:val="58"/>
          <w:marBottom w:val="0"/>
          <w:divBdr>
            <w:top w:val="none" w:sz="0" w:space="0" w:color="auto"/>
            <w:left w:val="none" w:sz="0" w:space="0" w:color="auto"/>
            <w:bottom w:val="none" w:sz="0" w:space="0" w:color="auto"/>
            <w:right w:val="none" w:sz="0" w:space="0" w:color="auto"/>
          </w:divBdr>
        </w:div>
        <w:div w:id="1540128248">
          <w:marLeft w:val="1800"/>
          <w:marRight w:val="0"/>
          <w:marTop w:val="67"/>
          <w:marBottom w:val="0"/>
          <w:divBdr>
            <w:top w:val="none" w:sz="0" w:space="0" w:color="auto"/>
            <w:left w:val="none" w:sz="0" w:space="0" w:color="auto"/>
            <w:bottom w:val="none" w:sz="0" w:space="0" w:color="auto"/>
            <w:right w:val="none" w:sz="0" w:space="0" w:color="auto"/>
          </w:divBdr>
        </w:div>
      </w:divsChild>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1980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193847">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5869133">
      <w:bodyDiv w:val="1"/>
      <w:marLeft w:val="0"/>
      <w:marRight w:val="0"/>
      <w:marTop w:val="0"/>
      <w:marBottom w:val="0"/>
      <w:divBdr>
        <w:top w:val="none" w:sz="0" w:space="0" w:color="auto"/>
        <w:left w:val="none" w:sz="0" w:space="0" w:color="auto"/>
        <w:bottom w:val="none" w:sz="0" w:space="0" w:color="auto"/>
        <w:right w:val="none" w:sz="0" w:space="0" w:color="auto"/>
      </w:divBdr>
      <w:divsChild>
        <w:div w:id="1534734473">
          <w:marLeft w:val="1166"/>
          <w:marRight w:val="0"/>
          <w:marTop w:val="96"/>
          <w:marBottom w:val="0"/>
          <w:divBdr>
            <w:top w:val="none" w:sz="0" w:space="0" w:color="auto"/>
            <w:left w:val="none" w:sz="0" w:space="0" w:color="auto"/>
            <w:bottom w:val="none" w:sz="0" w:space="0" w:color="auto"/>
            <w:right w:val="none" w:sz="0" w:space="0" w:color="auto"/>
          </w:divBdr>
        </w:div>
        <w:div w:id="1847595019">
          <w:marLeft w:val="547"/>
          <w:marRight w:val="0"/>
          <w:marTop w:val="106"/>
          <w:marBottom w:val="0"/>
          <w:divBdr>
            <w:top w:val="none" w:sz="0" w:space="0" w:color="auto"/>
            <w:left w:val="none" w:sz="0" w:space="0" w:color="auto"/>
            <w:bottom w:val="none" w:sz="0" w:space="0" w:color="auto"/>
            <w:right w:val="none" w:sz="0" w:space="0" w:color="auto"/>
          </w:divBdr>
        </w:div>
        <w:div w:id="2031485746">
          <w:marLeft w:val="1800"/>
          <w:marRight w:val="0"/>
          <w:marTop w:val="86"/>
          <w:marBottom w:val="0"/>
          <w:divBdr>
            <w:top w:val="none" w:sz="0" w:space="0" w:color="auto"/>
            <w:left w:val="none" w:sz="0" w:space="0" w:color="auto"/>
            <w:bottom w:val="none" w:sz="0" w:space="0" w:color="auto"/>
            <w:right w:val="none" w:sz="0" w:space="0" w:color="auto"/>
          </w:divBdr>
        </w:div>
      </w:divsChild>
    </w:div>
    <w:div w:id="630749482">
      <w:bodyDiv w:val="1"/>
      <w:marLeft w:val="0"/>
      <w:marRight w:val="0"/>
      <w:marTop w:val="0"/>
      <w:marBottom w:val="0"/>
      <w:divBdr>
        <w:top w:val="none" w:sz="0" w:space="0" w:color="auto"/>
        <w:left w:val="none" w:sz="0" w:space="0" w:color="auto"/>
        <w:bottom w:val="none" w:sz="0" w:space="0" w:color="auto"/>
        <w:right w:val="none" w:sz="0" w:space="0" w:color="auto"/>
      </w:divBdr>
    </w:div>
    <w:div w:id="635109793">
      <w:bodyDiv w:val="1"/>
      <w:marLeft w:val="0"/>
      <w:marRight w:val="0"/>
      <w:marTop w:val="0"/>
      <w:marBottom w:val="0"/>
      <w:divBdr>
        <w:top w:val="none" w:sz="0" w:space="0" w:color="auto"/>
        <w:left w:val="none" w:sz="0" w:space="0" w:color="auto"/>
        <w:bottom w:val="none" w:sz="0" w:space="0" w:color="auto"/>
        <w:right w:val="none" w:sz="0" w:space="0" w:color="auto"/>
      </w:divBdr>
      <w:divsChild>
        <w:div w:id="709843451">
          <w:marLeft w:val="547"/>
          <w:marRight w:val="0"/>
          <w:marTop w:val="115"/>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6583335">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825500">
      <w:bodyDiv w:val="1"/>
      <w:marLeft w:val="0"/>
      <w:marRight w:val="0"/>
      <w:marTop w:val="0"/>
      <w:marBottom w:val="0"/>
      <w:divBdr>
        <w:top w:val="none" w:sz="0" w:space="0" w:color="auto"/>
        <w:left w:val="none" w:sz="0" w:space="0" w:color="auto"/>
        <w:bottom w:val="none" w:sz="0" w:space="0" w:color="auto"/>
        <w:right w:val="none" w:sz="0" w:space="0" w:color="auto"/>
      </w:divBdr>
      <w:divsChild>
        <w:div w:id="1043476960">
          <w:marLeft w:val="1166"/>
          <w:marRight w:val="0"/>
          <w:marTop w:val="96"/>
          <w:marBottom w:val="0"/>
          <w:divBdr>
            <w:top w:val="none" w:sz="0" w:space="0" w:color="auto"/>
            <w:left w:val="none" w:sz="0" w:space="0" w:color="auto"/>
            <w:bottom w:val="none" w:sz="0" w:space="0" w:color="auto"/>
            <w:right w:val="none" w:sz="0" w:space="0" w:color="auto"/>
          </w:divBdr>
        </w:div>
        <w:div w:id="1284386510">
          <w:marLeft w:val="1166"/>
          <w:marRight w:val="0"/>
          <w:marTop w:val="96"/>
          <w:marBottom w:val="0"/>
          <w:divBdr>
            <w:top w:val="none" w:sz="0" w:space="0" w:color="auto"/>
            <w:left w:val="none" w:sz="0" w:space="0" w:color="auto"/>
            <w:bottom w:val="none" w:sz="0" w:space="0" w:color="auto"/>
            <w:right w:val="none" w:sz="0" w:space="0" w:color="auto"/>
          </w:divBdr>
        </w:div>
        <w:div w:id="1482965938">
          <w:marLeft w:val="1166"/>
          <w:marRight w:val="0"/>
          <w:marTop w:val="96"/>
          <w:marBottom w:val="0"/>
          <w:divBdr>
            <w:top w:val="none" w:sz="0" w:space="0" w:color="auto"/>
            <w:left w:val="none" w:sz="0" w:space="0" w:color="auto"/>
            <w:bottom w:val="none" w:sz="0" w:space="0" w:color="auto"/>
            <w:right w:val="none" w:sz="0" w:space="0" w:color="auto"/>
          </w:divBdr>
        </w:div>
        <w:div w:id="1794595334">
          <w:marLeft w:val="547"/>
          <w:marRight w:val="0"/>
          <w:marTop w:val="115"/>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5310">
      <w:bodyDiv w:val="1"/>
      <w:marLeft w:val="0"/>
      <w:marRight w:val="0"/>
      <w:marTop w:val="0"/>
      <w:marBottom w:val="0"/>
      <w:divBdr>
        <w:top w:val="none" w:sz="0" w:space="0" w:color="auto"/>
        <w:left w:val="none" w:sz="0" w:space="0" w:color="auto"/>
        <w:bottom w:val="none" w:sz="0" w:space="0" w:color="auto"/>
        <w:right w:val="none" w:sz="0" w:space="0" w:color="auto"/>
      </w:divBdr>
      <w:divsChild>
        <w:div w:id="399183553">
          <w:marLeft w:val="1800"/>
          <w:marRight w:val="0"/>
          <w:marTop w:val="86"/>
          <w:marBottom w:val="0"/>
          <w:divBdr>
            <w:top w:val="none" w:sz="0" w:space="0" w:color="auto"/>
            <w:left w:val="none" w:sz="0" w:space="0" w:color="auto"/>
            <w:bottom w:val="none" w:sz="0" w:space="0" w:color="auto"/>
            <w:right w:val="none" w:sz="0" w:space="0" w:color="auto"/>
          </w:divBdr>
        </w:div>
        <w:div w:id="603071982">
          <w:marLeft w:val="1800"/>
          <w:marRight w:val="0"/>
          <w:marTop w:val="86"/>
          <w:marBottom w:val="0"/>
          <w:divBdr>
            <w:top w:val="none" w:sz="0" w:space="0" w:color="auto"/>
            <w:left w:val="none" w:sz="0" w:space="0" w:color="auto"/>
            <w:bottom w:val="none" w:sz="0" w:space="0" w:color="auto"/>
            <w:right w:val="none" w:sz="0" w:space="0" w:color="auto"/>
          </w:divBdr>
        </w:div>
        <w:div w:id="923998711">
          <w:marLeft w:val="547"/>
          <w:marRight w:val="0"/>
          <w:marTop w:val="115"/>
          <w:marBottom w:val="0"/>
          <w:divBdr>
            <w:top w:val="none" w:sz="0" w:space="0" w:color="auto"/>
            <w:left w:val="none" w:sz="0" w:space="0" w:color="auto"/>
            <w:bottom w:val="none" w:sz="0" w:space="0" w:color="auto"/>
            <w:right w:val="none" w:sz="0" w:space="0" w:color="auto"/>
          </w:divBdr>
        </w:div>
        <w:div w:id="1505172731">
          <w:marLeft w:val="1800"/>
          <w:marRight w:val="0"/>
          <w:marTop w:val="86"/>
          <w:marBottom w:val="0"/>
          <w:divBdr>
            <w:top w:val="none" w:sz="0" w:space="0" w:color="auto"/>
            <w:left w:val="none" w:sz="0" w:space="0" w:color="auto"/>
            <w:bottom w:val="none" w:sz="0" w:space="0" w:color="auto"/>
            <w:right w:val="none" w:sz="0" w:space="0" w:color="auto"/>
          </w:divBdr>
        </w:div>
        <w:div w:id="1663973919">
          <w:marLeft w:val="1800"/>
          <w:marRight w:val="0"/>
          <w:marTop w:val="86"/>
          <w:marBottom w:val="0"/>
          <w:divBdr>
            <w:top w:val="none" w:sz="0" w:space="0" w:color="auto"/>
            <w:left w:val="none" w:sz="0" w:space="0" w:color="auto"/>
            <w:bottom w:val="none" w:sz="0" w:space="0" w:color="auto"/>
            <w:right w:val="none" w:sz="0" w:space="0" w:color="auto"/>
          </w:divBdr>
        </w:div>
        <w:div w:id="1677608261">
          <w:marLeft w:val="1166"/>
          <w:marRight w:val="0"/>
          <w:marTop w:val="96"/>
          <w:marBottom w:val="0"/>
          <w:divBdr>
            <w:top w:val="none" w:sz="0" w:space="0" w:color="auto"/>
            <w:left w:val="none" w:sz="0" w:space="0" w:color="auto"/>
            <w:bottom w:val="none" w:sz="0" w:space="0" w:color="auto"/>
            <w:right w:val="none" w:sz="0" w:space="0" w:color="auto"/>
          </w:divBdr>
        </w:div>
        <w:div w:id="1736271026">
          <w:marLeft w:val="1800"/>
          <w:marRight w:val="0"/>
          <w:marTop w:val="86"/>
          <w:marBottom w:val="0"/>
          <w:divBdr>
            <w:top w:val="none" w:sz="0" w:space="0" w:color="auto"/>
            <w:left w:val="none" w:sz="0" w:space="0" w:color="auto"/>
            <w:bottom w:val="none" w:sz="0" w:space="0" w:color="auto"/>
            <w:right w:val="none" w:sz="0" w:space="0" w:color="auto"/>
          </w:divBdr>
        </w:div>
        <w:div w:id="1917474665">
          <w:marLeft w:val="1166"/>
          <w:marRight w:val="0"/>
          <w:marTop w:val="9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5190203">
      <w:bodyDiv w:val="1"/>
      <w:marLeft w:val="0"/>
      <w:marRight w:val="0"/>
      <w:marTop w:val="0"/>
      <w:marBottom w:val="0"/>
      <w:divBdr>
        <w:top w:val="none" w:sz="0" w:space="0" w:color="auto"/>
        <w:left w:val="none" w:sz="0" w:space="0" w:color="auto"/>
        <w:bottom w:val="none" w:sz="0" w:space="0" w:color="auto"/>
        <w:right w:val="none" w:sz="0" w:space="0" w:color="auto"/>
      </w:divBdr>
      <w:divsChild>
        <w:div w:id="1685665670">
          <w:marLeft w:val="547"/>
          <w:marRight w:val="0"/>
          <w:marTop w:val="115"/>
          <w:marBottom w:val="0"/>
          <w:divBdr>
            <w:top w:val="none" w:sz="0" w:space="0" w:color="auto"/>
            <w:left w:val="none" w:sz="0" w:space="0" w:color="auto"/>
            <w:bottom w:val="none" w:sz="0" w:space="0" w:color="auto"/>
            <w:right w:val="none" w:sz="0" w:space="0" w:color="auto"/>
          </w:divBdr>
        </w:div>
      </w:divsChild>
    </w:div>
    <w:div w:id="856236990">
      <w:bodyDiv w:val="1"/>
      <w:marLeft w:val="0"/>
      <w:marRight w:val="0"/>
      <w:marTop w:val="0"/>
      <w:marBottom w:val="0"/>
      <w:divBdr>
        <w:top w:val="none" w:sz="0" w:space="0" w:color="auto"/>
        <w:left w:val="none" w:sz="0" w:space="0" w:color="auto"/>
        <w:bottom w:val="none" w:sz="0" w:space="0" w:color="auto"/>
        <w:right w:val="none" w:sz="0" w:space="0" w:color="auto"/>
      </w:divBdr>
      <w:divsChild>
        <w:div w:id="151146377">
          <w:marLeft w:val="2520"/>
          <w:marRight w:val="0"/>
          <w:marTop w:val="58"/>
          <w:marBottom w:val="0"/>
          <w:divBdr>
            <w:top w:val="none" w:sz="0" w:space="0" w:color="auto"/>
            <w:left w:val="none" w:sz="0" w:space="0" w:color="auto"/>
            <w:bottom w:val="none" w:sz="0" w:space="0" w:color="auto"/>
            <w:right w:val="none" w:sz="0" w:space="0" w:color="auto"/>
          </w:divBdr>
        </w:div>
        <w:div w:id="327902000">
          <w:marLeft w:val="547"/>
          <w:marRight w:val="0"/>
          <w:marTop w:val="96"/>
          <w:marBottom w:val="0"/>
          <w:divBdr>
            <w:top w:val="none" w:sz="0" w:space="0" w:color="auto"/>
            <w:left w:val="none" w:sz="0" w:space="0" w:color="auto"/>
            <w:bottom w:val="none" w:sz="0" w:space="0" w:color="auto"/>
            <w:right w:val="none" w:sz="0" w:space="0" w:color="auto"/>
          </w:divBdr>
        </w:div>
        <w:div w:id="372005823">
          <w:marLeft w:val="2520"/>
          <w:marRight w:val="0"/>
          <w:marTop w:val="58"/>
          <w:marBottom w:val="0"/>
          <w:divBdr>
            <w:top w:val="none" w:sz="0" w:space="0" w:color="auto"/>
            <w:left w:val="none" w:sz="0" w:space="0" w:color="auto"/>
            <w:bottom w:val="none" w:sz="0" w:space="0" w:color="auto"/>
            <w:right w:val="none" w:sz="0" w:space="0" w:color="auto"/>
          </w:divBdr>
        </w:div>
        <w:div w:id="585185737">
          <w:marLeft w:val="1166"/>
          <w:marRight w:val="0"/>
          <w:marTop w:val="86"/>
          <w:marBottom w:val="0"/>
          <w:divBdr>
            <w:top w:val="none" w:sz="0" w:space="0" w:color="auto"/>
            <w:left w:val="none" w:sz="0" w:space="0" w:color="auto"/>
            <w:bottom w:val="none" w:sz="0" w:space="0" w:color="auto"/>
            <w:right w:val="none" w:sz="0" w:space="0" w:color="auto"/>
          </w:divBdr>
        </w:div>
        <w:div w:id="832990254">
          <w:marLeft w:val="1800"/>
          <w:marRight w:val="0"/>
          <w:marTop w:val="77"/>
          <w:marBottom w:val="0"/>
          <w:divBdr>
            <w:top w:val="none" w:sz="0" w:space="0" w:color="auto"/>
            <w:left w:val="none" w:sz="0" w:space="0" w:color="auto"/>
            <w:bottom w:val="none" w:sz="0" w:space="0" w:color="auto"/>
            <w:right w:val="none" w:sz="0" w:space="0" w:color="auto"/>
          </w:divBdr>
        </w:div>
        <w:div w:id="839732472">
          <w:marLeft w:val="1166"/>
          <w:marRight w:val="0"/>
          <w:marTop w:val="86"/>
          <w:marBottom w:val="0"/>
          <w:divBdr>
            <w:top w:val="none" w:sz="0" w:space="0" w:color="auto"/>
            <w:left w:val="none" w:sz="0" w:space="0" w:color="auto"/>
            <w:bottom w:val="none" w:sz="0" w:space="0" w:color="auto"/>
            <w:right w:val="none" w:sz="0" w:space="0" w:color="auto"/>
          </w:divBdr>
        </w:div>
        <w:div w:id="908229941">
          <w:marLeft w:val="3240"/>
          <w:marRight w:val="0"/>
          <w:marTop w:val="77"/>
          <w:marBottom w:val="0"/>
          <w:divBdr>
            <w:top w:val="none" w:sz="0" w:space="0" w:color="auto"/>
            <w:left w:val="none" w:sz="0" w:space="0" w:color="auto"/>
            <w:bottom w:val="none" w:sz="0" w:space="0" w:color="auto"/>
            <w:right w:val="none" w:sz="0" w:space="0" w:color="auto"/>
          </w:divBdr>
        </w:div>
        <w:div w:id="909851313">
          <w:marLeft w:val="1800"/>
          <w:marRight w:val="0"/>
          <w:marTop w:val="77"/>
          <w:marBottom w:val="0"/>
          <w:divBdr>
            <w:top w:val="none" w:sz="0" w:space="0" w:color="auto"/>
            <w:left w:val="none" w:sz="0" w:space="0" w:color="auto"/>
            <w:bottom w:val="none" w:sz="0" w:space="0" w:color="auto"/>
            <w:right w:val="none" w:sz="0" w:space="0" w:color="auto"/>
          </w:divBdr>
        </w:div>
        <w:div w:id="1015351463">
          <w:marLeft w:val="1166"/>
          <w:marRight w:val="0"/>
          <w:marTop w:val="86"/>
          <w:marBottom w:val="0"/>
          <w:divBdr>
            <w:top w:val="none" w:sz="0" w:space="0" w:color="auto"/>
            <w:left w:val="none" w:sz="0" w:space="0" w:color="auto"/>
            <w:bottom w:val="none" w:sz="0" w:space="0" w:color="auto"/>
            <w:right w:val="none" w:sz="0" w:space="0" w:color="auto"/>
          </w:divBdr>
        </w:div>
        <w:div w:id="1180661255">
          <w:marLeft w:val="1800"/>
          <w:marRight w:val="0"/>
          <w:marTop w:val="77"/>
          <w:marBottom w:val="0"/>
          <w:divBdr>
            <w:top w:val="none" w:sz="0" w:space="0" w:color="auto"/>
            <w:left w:val="none" w:sz="0" w:space="0" w:color="auto"/>
            <w:bottom w:val="none" w:sz="0" w:space="0" w:color="auto"/>
            <w:right w:val="none" w:sz="0" w:space="0" w:color="auto"/>
          </w:divBdr>
        </w:div>
        <w:div w:id="1296910810">
          <w:marLeft w:val="1800"/>
          <w:marRight w:val="0"/>
          <w:marTop w:val="77"/>
          <w:marBottom w:val="0"/>
          <w:divBdr>
            <w:top w:val="none" w:sz="0" w:space="0" w:color="auto"/>
            <w:left w:val="none" w:sz="0" w:space="0" w:color="auto"/>
            <w:bottom w:val="none" w:sz="0" w:space="0" w:color="auto"/>
            <w:right w:val="none" w:sz="0" w:space="0" w:color="auto"/>
          </w:divBdr>
        </w:div>
        <w:div w:id="1433816361">
          <w:marLeft w:val="1166"/>
          <w:marRight w:val="0"/>
          <w:marTop w:val="86"/>
          <w:marBottom w:val="0"/>
          <w:divBdr>
            <w:top w:val="none" w:sz="0" w:space="0" w:color="auto"/>
            <w:left w:val="none" w:sz="0" w:space="0" w:color="auto"/>
            <w:bottom w:val="none" w:sz="0" w:space="0" w:color="auto"/>
            <w:right w:val="none" w:sz="0" w:space="0" w:color="auto"/>
          </w:divBdr>
        </w:div>
        <w:div w:id="1532648794">
          <w:marLeft w:val="1800"/>
          <w:marRight w:val="0"/>
          <w:marTop w:val="77"/>
          <w:marBottom w:val="0"/>
          <w:divBdr>
            <w:top w:val="none" w:sz="0" w:space="0" w:color="auto"/>
            <w:left w:val="none" w:sz="0" w:space="0" w:color="auto"/>
            <w:bottom w:val="none" w:sz="0" w:space="0" w:color="auto"/>
            <w:right w:val="none" w:sz="0" w:space="0" w:color="auto"/>
          </w:divBdr>
        </w:div>
        <w:div w:id="1975058515">
          <w:marLeft w:val="3240"/>
          <w:marRight w:val="0"/>
          <w:marTop w:val="77"/>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79970983">
      <w:bodyDiv w:val="1"/>
      <w:marLeft w:val="0"/>
      <w:marRight w:val="0"/>
      <w:marTop w:val="0"/>
      <w:marBottom w:val="0"/>
      <w:divBdr>
        <w:top w:val="none" w:sz="0" w:space="0" w:color="auto"/>
        <w:left w:val="none" w:sz="0" w:space="0" w:color="auto"/>
        <w:bottom w:val="none" w:sz="0" w:space="0" w:color="auto"/>
        <w:right w:val="none" w:sz="0" w:space="0" w:color="auto"/>
      </w:divBdr>
      <w:divsChild>
        <w:div w:id="101537372">
          <w:marLeft w:val="1166"/>
          <w:marRight w:val="0"/>
          <w:marTop w:val="86"/>
          <w:marBottom w:val="0"/>
          <w:divBdr>
            <w:top w:val="none" w:sz="0" w:space="0" w:color="auto"/>
            <w:left w:val="none" w:sz="0" w:space="0" w:color="auto"/>
            <w:bottom w:val="none" w:sz="0" w:space="0" w:color="auto"/>
            <w:right w:val="none" w:sz="0" w:space="0" w:color="auto"/>
          </w:divBdr>
        </w:div>
        <w:div w:id="505826019">
          <w:marLeft w:val="547"/>
          <w:marRight w:val="0"/>
          <w:marTop w:val="115"/>
          <w:marBottom w:val="0"/>
          <w:divBdr>
            <w:top w:val="none" w:sz="0" w:space="0" w:color="auto"/>
            <w:left w:val="none" w:sz="0" w:space="0" w:color="auto"/>
            <w:bottom w:val="none" w:sz="0" w:space="0" w:color="auto"/>
            <w:right w:val="none" w:sz="0" w:space="0" w:color="auto"/>
          </w:divBdr>
        </w:div>
        <w:div w:id="1757290936">
          <w:marLeft w:val="1166"/>
          <w:marRight w:val="0"/>
          <w:marTop w:val="86"/>
          <w:marBottom w:val="0"/>
          <w:divBdr>
            <w:top w:val="none" w:sz="0" w:space="0" w:color="auto"/>
            <w:left w:val="none" w:sz="0" w:space="0" w:color="auto"/>
            <w:bottom w:val="none" w:sz="0" w:space="0" w:color="auto"/>
            <w:right w:val="none" w:sz="0" w:space="0" w:color="auto"/>
          </w:divBdr>
        </w:div>
        <w:div w:id="2118215980">
          <w:marLeft w:val="547"/>
          <w:marRight w:val="0"/>
          <w:marTop w:val="115"/>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796506">
      <w:bodyDiv w:val="1"/>
      <w:marLeft w:val="0"/>
      <w:marRight w:val="0"/>
      <w:marTop w:val="0"/>
      <w:marBottom w:val="0"/>
      <w:divBdr>
        <w:top w:val="none" w:sz="0" w:space="0" w:color="auto"/>
        <w:left w:val="none" w:sz="0" w:space="0" w:color="auto"/>
        <w:bottom w:val="none" w:sz="0" w:space="0" w:color="auto"/>
        <w:right w:val="none" w:sz="0" w:space="0" w:color="auto"/>
      </w:divBdr>
    </w:div>
    <w:div w:id="905991747">
      <w:bodyDiv w:val="1"/>
      <w:marLeft w:val="0"/>
      <w:marRight w:val="0"/>
      <w:marTop w:val="0"/>
      <w:marBottom w:val="0"/>
      <w:divBdr>
        <w:top w:val="none" w:sz="0" w:space="0" w:color="auto"/>
        <w:left w:val="none" w:sz="0" w:space="0" w:color="auto"/>
        <w:bottom w:val="none" w:sz="0" w:space="0" w:color="auto"/>
        <w:right w:val="none" w:sz="0" w:space="0" w:color="auto"/>
      </w:divBdr>
      <w:divsChild>
        <w:div w:id="602300113">
          <w:marLeft w:val="1800"/>
          <w:marRight w:val="0"/>
          <w:marTop w:val="77"/>
          <w:marBottom w:val="0"/>
          <w:divBdr>
            <w:top w:val="none" w:sz="0" w:space="0" w:color="auto"/>
            <w:left w:val="none" w:sz="0" w:space="0" w:color="auto"/>
            <w:bottom w:val="none" w:sz="0" w:space="0" w:color="auto"/>
            <w:right w:val="none" w:sz="0" w:space="0" w:color="auto"/>
          </w:divBdr>
        </w:div>
        <w:div w:id="605233855">
          <w:marLeft w:val="547"/>
          <w:marRight w:val="0"/>
          <w:marTop w:val="96"/>
          <w:marBottom w:val="0"/>
          <w:divBdr>
            <w:top w:val="none" w:sz="0" w:space="0" w:color="auto"/>
            <w:left w:val="none" w:sz="0" w:space="0" w:color="auto"/>
            <w:bottom w:val="none" w:sz="0" w:space="0" w:color="auto"/>
            <w:right w:val="none" w:sz="0" w:space="0" w:color="auto"/>
          </w:divBdr>
        </w:div>
        <w:div w:id="657608853">
          <w:marLeft w:val="1166"/>
          <w:marRight w:val="0"/>
          <w:marTop w:val="77"/>
          <w:marBottom w:val="0"/>
          <w:divBdr>
            <w:top w:val="none" w:sz="0" w:space="0" w:color="auto"/>
            <w:left w:val="none" w:sz="0" w:space="0" w:color="auto"/>
            <w:bottom w:val="none" w:sz="0" w:space="0" w:color="auto"/>
            <w:right w:val="none" w:sz="0" w:space="0" w:color="auto"/>
          </w:divBdr>
        </w:div>
        <w:div w:id="706486290">
          <w:marLeft w:val="1166"/>
          <w:marRight w:val="0"/>
          <w:marTop w:val="77"/>
          <w:marBottom w:val="0"/>
          <w:divBdr>
            <w:top w:val="none" w:sz="0" w:space="0" w:color="auto"/>
            <w:left w:val="none" w:sz="0" w:space="0" w:color="auto"/>
            <w:bottom w:val="none" w:sz="0" w:space="0" w:color="auto"/>
            <w:right w:val="none" w:sz="0" w:space="0" w:color="auto"/>
          </w:divBdr>
        </w:div>
        <w:div w:id="842471110">
          <w:marLeft w:val="2520"/>
          <w:marRight w:val="0"/>
          <w:marTop w:val="67"/>
          <w:marBottom w:val="0"/>
          <w:divBdr>
            <w:top w:val="none" w:sz="0" w:space="0" w:color="auto"/>
            <w:left w:val="none" w:sz="0" w:space="0" w:color="auto"/>
            <w:bottom w:val="none" w:sz="0" w:space="0" w:color="auto"/>
            <w:right w:val="none" w:sz="0" w:space="0" w:color="auto"/>
          </w:divBdr>
        </w:div>
        <w:div w:id="1030717316">
          <w:marLeft w:val="1800"/>
          <w:marRight w:val="0"/>
          <w:marTop w:val="77"/>
          <w:marBottom w:val="0"/>
          <w:divBdr>
            <w:top w:val="none" w:sz="0" w:space="0" w:color="auto"/>
            <w:left w:val="none" w:sz="0" w:space="0" w:color="auto"/>
            <w:bottom w:val="none" w:sz="0" w:space="0" w:color="auto"/>
            <w:right w:val="none" w:sz="0" w:space="0" w:color="auto"/>
          </w:divBdr>
        </w:div>
        <w:div w:id="1135414327">
          <w:marLeft w:val="2520"/>
          <w:marRight w:val="0"/>
          <w:marTop w:val="67"/>
          <w:marBottom w:val="0"/>
          <w:divBdr>
            <w:top w:val="none" w:sz="0" w:space="0" w:color="auto"/>
            <w:left w:val="none" w:sz="0" w:space="0" w:color="auto"/>
            <w:bottom w:val="none" w:sz="0" w:space="0" w:color="auto"/>
            <w:right w:val="none" w:sz="0" w:space="0" w:color="auto"/>
          </w:divBdr>
        </w:div>
        <w:div w:id="1253321992">
          <w:marLeft w:val="2520"/>
          <w:marRight w:val="0"/>
          <w:marTop w:val="67"/>
          <w:marBottom w:val="0"/>
          <w:divBdr>
            <w:top w:val="none" w:sz="0" w:space="0" w:color="auto"/>
            <w:left w:val="none" w:sz="0" w:space="0" w:color="auto"/>
            <w:bottom w:val="none" w:sz="0" w:space="0" w:color="auto"/>
            <w:right w:val="none" w:sz="0" w:space="0" w:color="auto"/>
          </w:divBdr>
        </w:div>
        <w:div w:id="1311595126">
          <w:marLeft w:val="1166"/>
          <w:marRight w:val="0"/>
          <w:marTop w:val="77"/>
          <w:marBottom w:val="0"/>
          <w:divBdr>
            <w:top w:val="none" w:sz="0" w:space="0" w:color="auto"/>
            <w:left w:val="none" w:sz="0" w:space="0" w:color="auto"/>
            <w:bottom w:val="none" w:sz="0" w:space="0" w:color="auto"/>
            <w:right w:val="none" w:sz="0" w:space="0" w:color="auto"/>
          </w:divBdr>
        </w:div>
        <w:div w:id="1412195378">
          <w:marLeft w:val="2520"/>
          <w:marRight w:val="0"/>
          <w:marTop w:val="67"/>
          <w:marBottom w:val="0"/>
          <w:divBdr>
            <w:top w:val="none" w:sz="0" w:space="0" w:color="auto"/>
            <w:left w:val="none" w:sz="0" w:space="0" w:color="auto"/>
            <w:bottom w:val="none" w:sz="0" w:space="0" w:color="auto"/>
            <w:right w:val="none" w:sz="0" w:space="0" w:color="auto"/>
          </w:divBdr>
        </w:div>
        <w:div w:id="1586958692">
          <w:marLeft w:val="1800"/>
          <w:marRight w:val="0"/>
          <w:marTop w:val="77"/>
          <w:marBottom w:val="0"/>
          <w:divBdr>
            <w:top w:val="none" w:sz="0" w:space="0" w:color="auto"/>
            <w:left w:val="none" w:sz="0" w:space="0" w:color="auto"/>
            <w:bottom w:val="none" w:sz="0" w:space="0" w:color="auto"/>
            <w:right w:val="none" w:sz="0" w:space="0" w:color="auto"/>
          </w:divBdr>
        </w:div>
        <w:div w:id="1641418998">
          <w:marLeft w:val="547"/>
          <w:marRight w:val="0"/>
          <w:marTop w:val="96"/>
          <w:marBottom w:val="0"/>
          <w:divBdr>
            <w:top w:val="none" w:sz="0" w:space="0" w:color="auto"/>
            <w:left w:val="none" w:sz="0" w:space="0" w:color="auto"/>
            <w:bottom w:val="none" w:sz="0" w:space="0" w:color="auto"/>
            <w:right w:val="none" w:sz="0" w:space="0" w:color="auto"/>
          </w:divBdr>
        </w:div>
        <w:div w:id="1693997260">
          <w:marLeft w:val="547"/>
          <w:marRight w:val="0"/>
          <w:marTop w:val="10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003836">
      <w:bodyDiv w:val="1"/>
      <w:marLeft w:val="0"/>
      <w:marRight w:val="0"/>
      <w:marTop w:val="0"/>
      <w:marBottom w:val="0"/>
      <w:divBdr>
        <w:top w:val="none" w:sz="0" w:space="0" w:color="auto"/>
        <w:left w:val="none" w:sz="0" w:space="0" w:color="auto"/>
        <w:bottom w:val="none" w:sz="0" w:space="0" w:color="auto"/>
        <w:right w:val="none" w:sz="0" w:space="0" w:color="auto"/>
      </w:divBdr>
      <w:divsChild>
        <w:div w:id="822503282">
          <w:marLeft w:val="547"/>
          <w:marRight w:val="0"/>
          <w:marTop w:val="115"/>
          <w:marBottom w:val="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9726301">
      <w:bodyDiv w:val="1"/>
      <w:marLeft w:val="0"/>
      <w:marRight w:val="0"/>
      <w:marTop w:val="0"/>
      <w:marBottom w:val="0"/>
      <w:divBdr>
        <w:top w:val="none" w:sz="0" w:space="0" w:color="auto"/>
        <w:left w:val="none" w:sz="0" w:space="0" w:color="auto"/>
        <w:bottom w:val="none" w:sz="0" w:space="0" w:color="auto"/>
        <w:right w:val="none" w:sz="0" w:space="0" w:color="auto"/>
      </w:divBdr>
    </w:div>
    <w:div w:id="9862078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297244">
      <w:bodyDiv w:val="1"/>
      <w:marLeft w:val="0"/>
      <w:marRight w:val="0"/>
      <w:marTop w:val="0"/>
      <w:marBottom w:val="0"/>
      <w:divBdr>
        <w:top w:val="none" w:sz="0" w:space="0" w:color="auto"/>
        <w:left w:val="none" w:sz="0" w:space="0" w:color="auto"/>
        <w:bottom w:val="none" w:sz="0" w:space="0" w:color="auto"/>
        <w:right w:val="none" w:sz="0" w:space="0" w:color="auto"/>
      </w:divBdr>
      <w:divsChild>
        <w:div w:id="565916455">
          <w:marLeft w:val="1166"/>
          <w:marRight w:val="0"/>
          <w:marTop w:val="77"/>
          <w:marBottom w:val="0"/>
          <w:divBdr>
            <w:top w:val="none" w:sz="0" w:space="0" w:color="auto"/>
            <w:left w:val="none" w:sz="0" w:space="0" w:color="auto"/>
            <w:bottom w:val="none" w:sz="0" w:space="0" w:color="auto"/>
            <w:right w:val="none" w:sz="0" w:space="0" w:color="auto"/>
          </w:divBdr>
        </w:div>
        <w:div w:id="627783631">
          <w:marLeft w:val="547"/>
          <w:marRight w:val="0"/>
          <w:marTop w:val="96"/>
          <w:marBottom w:val="0"/>
          <w:divBdr>
            <w:top w:val="none" w:sz="0" w:space="0" w:color="auto"/>
            <w:left w:val="none" w:sz="0" w:space="0" w:color="auto"/>
            <w:bottom w:val="none" w:sz="0" w:space="0" w:color="auto"/>
            <w:right w:val="none" w:sz="0" w:space="0" w:color="auto"/>
          </w:divBdr>
        </w:div>
        <w:div w:id="1062867635">
          <w:marLeft w:val="1166"/>
          <w:marRight w:val="0"/>
          <w:marTop w:val="77"/>
          <w:marBottom w:val="0"/>
          <w:divBdr>
            <w:top w:val="none" w:sz="0" w:space="0" w:color="auto"/>
            <w:left w:val="none" w:sz="0" w:space="0" w:color="auto"/>
            <w:bottom w:val="none" w:sz="0" w:space="0" w:color="auto"/>
            <w:right w:val="none" w:sz="0" w:space="0" w:color="auto"/>
          </w:divBdr>
        </w:div>
        <w:div w:id="1435783659">
          <w:marLeft w:val="547"/>
          <w:marRight w:val="0"/>
          <w:marTop w:val="96"/>
          <w:marBottom w:val="0"/>
          <w:divBdr>
            <w:top w:val="none" w:sz="0" w:space="0" w:color="auto"/>
            <w:left w:val="none" w:sz="0" w:space="0" w:color="auto"/>
            <w:bottom w:val="none" w:sz="0" w:space="0" w:color="auto"/>
            <w:right w:val="none" w:sz="0" w:space="0" w:color="auto"/>
          </w:divBdr>
        </w:div>
        <w:div w:id="1583417814">
          <w:marLeft w:val="547"/>
          <w:marRight w:val="0"/>
          <w:marTop w:val="96"/>
          <w:marBottom w:val="0"/>
          <w:divBdr>
            <w:top w:val="none" w:sz="0" w:space="0" w:color="auto"/>
            <w:left w:val="none" w:sz="0" w:space="0" w:color="auto"/>
            <w:bottom w:val="none" w:sz="0" w:space="0" w:color="auto"/>
            <w:right w:val="none" w:sz="0" w:space="0" w:color="auto"/>
          </w:divBdr>
        </w:div>
      </w:divsChild>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9263018">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650344">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6550723">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9786217">
      <w:bodyDiv w:val="1"/>
      <w:marLeft w:val="0"/>
      <w:marRight w:val="0"/>
      <w:marTop w:val="0"/>
      <w:marBottom w:val="0"/>
      <w:divBdr>
        <w:top w:val="none" w:sz="0" w:space="0" w:color="auto"/>
        <w:left w:val="none" w:sz="0" w:space="0" w:color="auto"/>
        <w:bottom w:val="none" w:sz="0" w:space="0" w:color="auto"/>
        <w:right w:val="none" w:sz="0" w:space="0" w:color="auto"/>
      </w:divBdr>
      <w:divsChild>
        <w:div w:id="497766498">
          <w:marLeft w:val="547"/>
          <w:marRight w:val="0"/>
          <w:marTop w:val="106"/>
          <w:marBottom w:val="0"/>
          <w:divBdr>
            <w:top w:val="none" w:sz="0" w:space="0" w:color="auto"/>
            <w:left w:val="none" w:sz="0" w:space="0" w:color="auto"/>
            <w:bottom w:val="none" w:sz="0" w:space="0" w:color="auto"/>
            <w:right w:val="none" w:sz="0" w:space="0" w:color="auto"/>
          </w:divBdr>
        </w:div>
        <w:div w:id="904100551">
          <w:marLeft w:val="1800"/>
          <w:marRight w:val="0"/>
          <w:marTop w:val="86"/>
          <w:marBottom w:val="0"/>
          <w:divBdr>
            <w:top w:val="none" w:sz="0" w:space="0" w:color="auto"/>
            <w:left w:val="none" w:sz="0" w:space="0" w:color="auto"/>
            <w:bottom w:val="none" w:sz="0" w:space="0" w:color="auto"/>
            <w:right w:val="none" w:sz="0" w:space="0" w:color="auto"/>
          </w:divBdr>
        </w:div>
        <w:div w:id="1409303428">
          <w:marLeft w:val="1166"/>
          <w:marRight w:val="0"/>
          <w:marTop w:val="96"/>
          <w:marBottom w:val="0"/>
          <w:divBdr>
            <w:top w:val="none" w:sz="0" w:space="0" w:color="auto"/>
            <w:left w:val="none" w:sz="0" w:space="0" w:color="auto"/>
            <w:bottom w:val="none" w:sz="0" w:space="0" w:color="auto"/>
            <w:right w:val="none" w:sz="0" w:space="0" w:color="auto"/>
          </w:divBdr>
        </w:div>
        <w:div w:id="1546868178">
          <w:marLeft w:val="1800"/>
          <w:marRight w:val="0"/>
          <w:marTop w:val="86"/>
          <w:marBottom w:val="0"/>
          <w:divBdr>
            <w:top w:val="none" w:sz="0" w:space="0" w:color="auto"/>
            <w:left w:val="none" w:sz="0" w:space="0" w:color="auto"/>
            <w:bottom w:val="none" w:sz="0" w:space="0" w:color="auto"/>
            <w:right w:val="none" w:sz="0" w:space="0" w:color="auto"/>
          </w:divBdr>
        </w:div>
        <w:div w:id="1772236762">
          <w:marLeft w:val="1166"/>
          <w:marRight w:val="0"/>
          <w:marTop w:val="96"/>
          <w:marBottom w:val="0"/>
          <w:divBdr>
            <w:top w:val="none" w:sz="0" w:space="0" w:color="auto"/>
            <w:left w:val="none" w:sz="0" w:space="0" w:color="auto"/>
            <w:bottom w:val="none" w:sz="0" w:space="0" w:color="auto"/>
            <w:right w:val="none" w:sz="0" w:space="0" w:color="auto"/>
          </w:divBdr>
        </w:div>
        <w:div w:id="1814712839">
          <w:marLeft w:val="1800"/>
          <w:marRight w:val="0"/>
          <w:marTop w:val="86"/>
          <w:marBottom w:val="0"/>
          <w:divBdr>
            <w:top w:val="none" w:sz="0" w:space="0" w:color="auto"/>
            <w:left w:val="none" w:sz="0" w:space="0" w:color="auto"/>
            <w:bottom w:val="none" w:sz="0" w:space="0" w:color="auto"/>
            <w:right w:val="none" w:sz="0" w:space="0" w:color="auto"/>
          </w:divBdr>
        </w:div>
        <w:div w:id="2102751006">
          <w:marLeft w:val="1166"/>
          <w:marRight w:val="0"/>
          <w:marTop w:val="96"/>
          <w:marBottom w:val="0"/>
          <w:divBdr>
            <w:top w:val="none" w:sz="0" w:space="0" w:color="auto"/>
            <w:left w:val="none" w:sz="0" w:space="0" w:color="auto"/>
            <w:bottom w:val="none" w:sz="0" w:space="0" w:color="auto"/>
            <w:right w:val="none" w:sz="0" w:space="0" w:color="auto"/>
          </w:divBdr>
        </w:div>
      </w:divsChild>
    </w:div>
    <w:div w:id="1220239232">
      <w:bodyDiv w:val="1"/>
      <w:marLeft w:val="0"/>
      <w:marRight w:val="0"/>
      <w:marTop w:val="0"/>
      <w:marBottom w:val="0"/>
      <w:divBdr>
        <w:top w:val="none" w:sz="0" w:space="0" w:color="auto"/>
        <w:left w:val="none" w:sz="0" w:space="0" w:color="auto"/>
        <w:bottom w:val="none" w:sz="0" w:space="0" w:color="auto"/>
        <w:right w:val="none" w:sz="0" w:space="0" w:color="auto"/>
      </w:divBdr>
      <w:divsChild>
        <w:div w:id="1067874641">
          <w:marLeft w:val="2520"/>
          <w:marRight w:val="0"/>
          <w:marTop w:val="58"/>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5483573">
      <w:bodyDiv w:val="1"/>
      <w:marLeft w:val="0"/>
      <w:marRight w:val="0"/>
      <w:marTop w:val="0"/>
      <w:marBottom w:val="0"/>
      <w:divBdr>
        <w:top w:val="none" w:sz="0" w:space="0" w:color="auto"/>
        <w:left w:val="none" w:sz="0" w:space="0" w:color="auto"/>
        <w:bottom w:val="none" w:sz="0" w:space="0" w:color="auto"/>
        <w:right w:val="none" w:sz="0" w:space="0" w:color="auto"/>
      </w:divBdr>
      <w:divsChild>
        <w:div w:id="13963995">
          <w:marLeft w:val="1800"/>
          <w:marRight w:val="0"/>
          <w:marTop w:val="77"/>
          <w:marBottom w:val="0"/>
          <w:divBdr>
            <w:top w:val="none" w:sz="0" w:space="0" w:color="auto"/>
            <w:left w:val="none" w:sz="0" w:space="0" w:color="auto"/>
            <w:bottom w:val="none" w:sz="0" w:space="0" w:color="auto"/>
            <w:right w:val="none" w:sz="0" w:space="0" w:color="auto"/>
          </w:divBdr>
        </w:div>
        <w:div w:id="175467161">
          <w:marLeft w:val="1166"/>
          <w:marRight w:val="0"/>
          <w:marTop w:val="106"/>
          <w:marBottom w:val="0"/>
          <w:divBdr>
            <w:top w:val="none" w:sz="0" w:space="0" w:color="auto"/>
            <w:left w:val="none" w:sz="0" w:space="0" w:color="auto"/>
            <w:bottom w:val="none" w:sz="0" w:space="0" w:color="auto"/>
            <w:right w:val="none" w:sz="0" w:space="0" w:color="auto"/>
          </w:divBdr>
        </w:div>
        <w:div w:id="446195759">
          <w:marLeft w:val="1166"/>
          <w:marRight w:val="0"/>
          <w:marTop w:val="106"/>
          <w:marBottom w:val="0"/>
          <w:divBdr>
            <w:top w:val="none" w:sz="0" w:space="0" w:color="auto"/>
            <w:left w:val="none" w:sz="0" w:space="0" w:color="auto"/>
            <w:bottom w:val="none" w:sz="0" w:space="0" w:color="auto"/>
            <w:right w:val="none" w:sz="0" w:space="0" w:color="auto"/>
          </w:divBdr>
        </w:div>
        <w:div w:id="813453056">
          <w:marLeft w:val="1800"/>
          <w:marRight w:val="0"/>
          <w:marTop w:val="77"/>
          <w:marBottom w:val="0"/>
          <w:divBdr>
            <w:top w:val="none" w:sz="0" w:space="0" w:color="auto"/>
            <w:left w:val="none" w:sz="0" w:space="0" w:color="auto"/>
            <w:bottom w:val="none" w:sz="0" w:space="0" w:color="auto"/>
            <w:right w:val="none" w:sz="0" w:space="0" w:color="auto"/>
          </w:divBdr>
        </w:div>
        <w:div w:id="1112363686">
          <w:marLeft w:val="1166"/>
          <w:marRight w:val="0"/>
          <w:marTop w:val="106"/>
          <w:marBottom w:val="0"/>
          <w:divBdr>
            <w:top w:val="none" w:sz="0" w:space="0" w:color="auto"/>
            <w:left w:val="none" w:sz="0" w:space="0" w:color="auto"/>
            <w:bottom w:val="none" w:sz="0" w:space="0" w:color="auto"/>
            <w:right w:val="none" w:sz="0" w:space="0" w:color="auto"/>
          </w:divBdr>
        </w:div>
        <w:div w:id="1113548471">
          <w:marLeft w:val="1166"/>
          <w:marRight w:val="0"/>
          <w:marTop w:val="106"/>
          <w:marBottom w:val="0"/>
          <w:divBdr>
            <w:top w:val="none" w:sz="0" w:space="0" w:color="auto"/>
            <w:left w:val="none" w:sz="0" w:space="0" w:color="auto"/>
            <w:bottom w:val="none" w:sz="0" w:space="0" w:color="auto"/>
            <w:right w:val="none" w:sz="0" w:space="0" w:color="auto"/>
          </w:divBdr>
        </w:div>
        <w:div w:id="1190878887">
          <w:marLeft w:val="1166"/>
          <w:marRight w:val="0"/>
          <w:marTop w:val="106"/>
          <w:marBottom w:val="0"/>
          <w:divBdr>
            <w:top w:val="none" w:sz="0" w:space="0" w:color="auto"/>
            <w:left w:val="none" w:sz="0" w:space="0" w:color="auto"/>
            <w:bottom w:val="none" w:sz="0" w:space="0" w:color="auto"/>
            <w:right w:val="none" w:sz="0" w:space="0" w:color="auto"/>
          </w:divBdr>
        </w:div>
        <w:div w:id="1250384212">
          <w:marLeft w:val="1166"/>
          <w:marRight w:val="0"/>
          <w:marTop w:val="106"/>
          <w:marBottom w:val="0"/>
          <w:divBdr>
            <w:top w:val="none" w:sz="0" w:space="0" w:color="auto"/>
            <w:left w:val="none" w:sz="0" w:space="0" w:color="auto"/>
            <w:bottom w:val="none" w:sz="0" w:space="0" w:color="auto"/>
            <w:right w:val="none" w:sz="0" w:space="0" w:color="auto"/>
          </w:divBdr>
        </w:div>
        <w:div w:id="1711371085">
          <w:marLeft w:val="547"/>
          <w:marRight w:val="0"/>
          <w:marTop w:val="144"/>
          <w:marBottom w:val="0"/>
          <w:divBdr>
            <w:top w:val="none" w:sz="0" w:space="0" w:color="auto"/>
            <w:left w:val="none" w:sz="0" w:space="0" w:color="auto"/>
            <w:bottom w:val="none" w:sz="0" w:space="0" w:color="auto"/>
            <w:right w:val="none" w:sz="0" w:space="0" w:color="auto"/>
          </w:divBdr>
        </w:div>
        <w:div w:id="1717242290">
          <w:marLeft w:val="1166"/>
          <w:marRight w:val="0"/>
          <w:marTop w:val="106"/>
          <w:marBottom w:val="0"/>
          <w:divBdr>
            <w:top w:val="none" w:sz="0" w:space="0" w:color="auto"/>
            <w:left w:val="none" w:sz="0" w:space="0" w:color="auto"/>
            <w:bottom w:val="none" w:sz="0" w:space="0" w:color="auto"/>
            <w:right w:val="none" w:sz="0" w:space="0" w:color="auto"/>
          </w:divBdr>
        </w:div>
        <w:div w:id="1888292365">
          <w:marLeft w:val="547"/>
          <w:marRight w:val="0"/>
          <w:marTop w:val="144"/>
          <w:marBottom w:val="0"/>
          <w:divBdr>
            <w:top w:val="none" w:sz="0" w:space="0" w:color="auto"/>
            <w:left w:val="none" w:sz="0" w:space="0" w:color="auto"/>
            <w:bottom w:val="none" w:sz="0" w:space="0" w:color="auto"/>
            <w:right w:val="none" w:sz="0" w:space="0" w:color="auto"/>
          </w:divBdr>
        </w:div>
      </w:divsChild>
    </w:div>
    <w:div w:id="1231233194">
      <w:bodyDiv w:val="1"/>
      <w:marLeft w:val="0"/>
      <w:marRight w:val="0"/>
      <w:marTop w:val="0"/>
      <w:marBottom w:val="0"/>
      <w:divBdr>
        <w:top w:val="none" w:sz="0" w:space="0" w:color="auto"/>
        <w:left w:val="none" w:sz="0" w:space="0" w:color="auto"/>
        <w:bottom w:val="none" w:sz="0" w:space="0" w:color="auto"/>
        <w:right w:val="none" w:sz="0" w:space="0" w:color="auto"/>
      </w:divBdr>
      <w:divsChild>
        <w:div w:id="1356809167">
          <w:marLeft w:val="1800"/>
          <w:marRight w:val="0"/>
          <w:marTop w:val="86"/>
          <w:marBottom w:val="0"/>
          <w:divBdr>
            <w:top w:val="none" w:sz="0" w:space="0" w:color="auto"/>
            <w:left w:val="none" w:sz="0" w:space="0" w:color="auto"/>
            <w:bottom w:val="none" w:sz="0" w:space="0" w:color="auto"/>
            <w:right w:val="none" w:sz="0" w:space="0" w:color="auto"/>
          </w:divBdr>
        </w:div>
        <w:div w:id="1737238526">
          <w:marLeft w:val="1800"/>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0412594">
      <w:bodyDiv w:val="1"/>
      <w:marLeft w:val="0"/>
      <w:marRight w:val="0"/>
      <w:marTop w:val="0"/>
      <w:marBottom w:val="0"/>
      <w:divBdr>
        <w:top w:val="none" w:sz="0" w:space="0" w:color="auto"/>
        <w:left w:val="none" w:sz="0" w:space="0" w:color="auto"/>
        <w:bottom w:val="none" w:sz="0" w:space="0" w:color="auto"/>
        <w:right w:val="none" w:sz="0" w:space="0" w:color="auto"/>
      </w:divBdr>
      <w:divsChild>
        <w:div w:id="607853020">
          <w:marLeft w:val="547"/>
          <w:marRight w:val="0"/>
          <w:marTop w:val="115"/>
          <w:marBottom w:val="0"/>
          <w:divBdr>
            <w:top w:val="none" w:sz="0" w:space="0" w:color="auto"/>
            <w:left w:val="none" w:sz="0" w:space="0" w:color="auto"/>
            <w:bottom w:val="none" w:sz="0" w:space="0" w:color="auto"/>
            <w:right w:val="none" w:sz="0" w:space="0" w:color="auto"/>
          </w:divBdr>
        </w:div>
        <w:div w:id="947080101">
          <w:marLeft w:val="547"/>
          <w:marRight w:val="0"/>
          <w:marTop w:val="115"/>
          <w:marBottom w:val="0"/>
          <w:divBdr>
            <w:top w:val="none" w:sz="0" w:space="0" w:color="auto"/>
            <w:left w:val="none" w:sz="0" w:space="0" w:color="auto"/>
            <w:bottom w:val="none" w:sz="0" w:space="0" w:color="auto"/>
            <w:right w:val="none" w:sz="0" w:space="0" w:color="auto"/>
          </w:divBdr>
        </w:div>
        <w:div w:id="1007368162">
          <w:marLeft w:val="1166"/>
          <w:marRight w:val="0"/>
          <w:marTop w:val="96"/>
          <w:marBottom w:val="0"/>
          <w:divBdr>
            <w:top w:val="none" w:sz="0" w:space="0" w:color="auto"/>
            <w:left w:val="none" w:sz="0" w:space="0" w:color="auto"/>
            <w:bottom w:val="none" w:sz="0" w:space="0" w:color="auto"/>
            <w:right w:val="none" w:sz="0" w:space="0" w:color="auto"/>
          </w:divBdr>
        </w:div>
        <w:div w:id="1015116168">
          <w:marLeft w:val="547"/>
          <w:marRight w:val="0"/>
          <w:marTop w:val="115"/>
          <w:marBottom w:val="0"/>
          <w:divBdr>
            <w:top w:val="none" w:sz="0" w:space="0" w:color="auto"/>
            <w:left w:val="none" w:sz="0" w:space="0" w:color="auto"/>
            <w:bottom w:val="none" w:sz="0" w:space="0" w:color="auto"/>
            <w:right w:val="none" w:sz="0" w:space="0" w:color="auto"/>
          </w:divBdr>
        </w:div>
        <w:div w:id="1686204856">
          <w:marLeft w:val="1166"/>
          <w:marRight w:val="0"/>
          <w:marTop w:val="96"/>
          <w:marBottom w:val="0"/>
          <w:divBdr>
            <w:top w:val="none" w:sz="0" w:space="0" w:color="auto"/>
            <w:left w:val="none" w:sz="0" w:space="0" w:color="auto"/>
            <w:bottom w:val="none" w:sz="0" w:space="0" w:color="auto"/>
            <w:right w:val="none" w:sz="0" w:space="0" w:color="auto"/>
          </w:divBdr>
        </w:div>
        <w:div w:id="1689943355">
          <w:marLeft w:val="1166"/>
          <w:marRight w:val="0"/>
          <w:marTop w:val="96"/>
          <w:marBottom w:val="0"/>
          <w:divBdr>
            <w:top w:val="none" w:sz="0" w:space="0" w:color="auto"/>
            <w:left w:val="none" w:sz="0" w:space="0" w:color="auto"/>
            <w:bottom w:val="none" w:sz="0" w:space="0" w:color="auto"/>
            <w:right w:val="none" w:sz="0" w:space="0" w:color="auto"/>
          </w:divBdr>
        </w:div>
        <w:div w:id="1763600029">
          <w:marLeft w:val="1166"/>
          <w:marRight w:val="0"/>
          <w:marTop w:val="96"/>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324135">
      <w:bodyDiv w:val="1"/>
      <w:marLeft w:val="0"/>
      <w:marRight w:val="0"/>
      <w:marTop w:val="0"/>
      <w:marBottom w:val="0"/>
      <w:divBdr>
        <w:top w:val="none" w:sz="0" w:space="0" w:color="auto"/>
        <w:left w:val="none" w:sz="0" w:space="0" w:color="auto"/>
        <w:bottom w:val="none" w:sz="0" w:space="0" w:color="auto"/>
        <w:right w:val="none" w:sz="0" w:space="0" w:color="auto"/>
      </w:divBdr>
      <w:divsChild>
        <w:div w:id="496767449">
          <w:marLeft w:val="547"/>
          <w:marRight w:val="0"/>
          <w:marTop w:val="106"/>
          <w:marBottom w:val="0"/>
          <w:divBdr>
            <w:top w:val="none" w:sz="0" w:space="0" w:color="auto"/>
            <w:left w:val="none" w:sz="0" w:space="0" w:color="auto"/>
            <w:bottom w:val="none" w:sz="0" w:space="0" w:color="auto"/>
            <w:right w:val="none" w:sz="0" w:space="0" w:color="auto"/>
          </w:divBdr>
        </w:div>
        <w:div w:id="1194419172">
          <w:marLeft w:val="547"/>
          <w:marRight w:val="0"/>
          <w:marTop w:val="106"/>
          <w:marBottom w:val="0"/>
          <w:divBdr>
            <w:top w:val="none" w:sz="0" w:space="0" w:color="auto"/>
            <w:left w:val="none" w:sz="0" w:space="0" w:color="auto"/>
            <w:bottom w:val="none" w:sz="0" w:space="0" w:color="auto"/>
            <w:right w:val="none" w:sz="0" w:space="0" w:color="auto"/>
          </w:divBdr>
        </w:div>
        <w:div w:id="2119324496">
          <w:marLeft w:val="547"/>
          <w:marRight w:val="0"/>
          <w:marTop w:val="106"/>
          <w:marBottom w:val="0"/>
          <w:divBdr>
            <w:top w:val="none" w:sz="0" w:space="0" w:color="auto"/>
            <w:left w:val="none" w:sz="0" w:space="0" w:color="auto"/>
            <w:bottom w:val="none" w:sz="0" w:space="0" w:color="auto"/>
            <w:right w:val="none" w:sz="0" w:space="0" w:color="auto"/>
          </w:divBdr>
        </w:div>
      </w:divsChild>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04563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88527">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26337576">
      <w:bodyDiv w:val="1"/>
      <w:marLeft w:val="0"/>
      <w:marRight w:val="0"/>
      <w:marTop w:val="0"/>
      <w:marBottom w:val="0"/>
      <w:divBdr>
        <w:top w:val="none" w:sz="0" w:space="0" w:color="auto"/>
        <w:left w:val="none" w:sz="0" w:space="0" w:color="auto"/>
        <w:bottom w:val="none" w:sz="0" w:space="0" w:color="auto"/>
        <w:right w:val="none" w:sz="0" w:space="0" w:color="auto"/>
      </w:divBdr>
    </w:div>
    <w:div w:id="1433938657">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1223270">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9109061">
      <w:bodyDiv w:val="1"/>
      <w:marLeft w:val="0"/>
      <w:marRight w:val="0"/>
      <w:marTop w:val="0"/>
      <w:marBottom w:val="0"/>
      <w:divBdr>
        <w:top w:val="none" w:sz="0" w:space="0" w:color="auto"/>
        <w:left w:val="none" w:sz="0" w:space="0" w:color="auto"/>
        <w:bottom w:val="none" w:sz="0" w:space="0" w:color="auto"/>
        <w:right w:val="none" w:sz="0" w:space="0" w:color="auto"/>
      </w:divBdr>
      <w:divsChild>
        <w:div w:id="22220159">
          <w:marLeft w:val="1166"/>
          <w:marRight w:val="0"/>
          <w:marTop w:val="77"/>
          <w:marBottom w:val="0"/>
          <w:divBdr>
            <w:top w:val="none" w:sz="0" w:space="0" w:color="auto"/>
            <w:left w:val="none" w:sz="0" w:space="0" w:color="auto"/>
            <w:bottom w:val="none" w:sz="0" w:space="0" w:color="auto"/>
            <w:right w:val="none" w:sz="0" w:space="0" w:color="auto"/>
          </w:divBdr>
        </w:div>
        <w:div w:id="704864432">
          <w:marLeft w:val="547"/>
          <w:marRight w:val="0"/>
          <w:marTop w:val="115"/>
          <w:marBottom w:val="0"/>
          <w:divBdr>
            <w:top w:val="none" w:sz="0" w:space="0" w:color="auto"/>
            <w:left w:val="none" w:sz="0" w:space="0" w:color="auto"/>
            <w:bottom w:val="none" w:sz="0" w:space="0" w:color="auto"/>
            <w:right w:val="none" w:sz="0" w:space="0" w:color="auto"/>
          </w:divBdr>
        </w:div>
        <w:div w:id="718015585">
          <w:marLeft w:val="1166"/>
          <w:marRight w:val="0"/>
          <w:marTop w:val="77"/>
          <w:marBottom w:val="0"/>
          <w:divBdr>
            <w:top w:val="none" w:sz="0" w:space="0" w:color="auto"/>
            <w:left w:val="none" w:sz="0" w:space="0" w:color="auto"/>
            <w:bottom w:val="none" w:sz="0" w:space="0" w:color="auto"/>
            <w:right w:val="none" w:sz="0" w:space="0" w:color="auto"/>
          </w:divBdr>
        </w:div>
        <w:div w:id="1124347188">
          <w:marLeft w:val="1166"/>
          <w:marRight w:val="0"/>
          <w:marTop w:val="77"/>
          <w:marBottom w:val="0"/>
          <w:divBdr>
            <w:top w:val="none" w:sz="0" w:space="0" w:color="auto"/>
            <w:left w:val="none" w:sz="0" w:space="0" w:color="auto"/>
            <w:bottom w:val="none" w:sz="0" w:space="0" w:color="auto"/>
            <w:right w:val="none" w:sz="0" w:space="0" w:color="auto"/>
          </w:divBdr>
        </w:div>
        <w:div w:id="1370884104">
          <w:marLeft w:val="1166"/>
          <w:marRight w:val="0"/>
          <w:marTop w:val="77"/>
          <w:marBottom w:val="0"/>
          <w:divBdr>
            <w:top w:val="none" w:sz="0" w:space="0" w:color="auto"/>
            <w:left w:val="none" w:sz="0" w:space="0" w:color="auto"/>
            <w:bottom w:val="none" w:sz="0" w:space="0" w:color="auto"/>
            <w:right w:val="none" w:sz="0" w:space="0" w:color="auto"/>
          </w:divBdr>
        </w:div>
        <w:div w:id="1385986206">
          <w:marLeft w:val="547"/>
          <w:marRight w:val="0"/>
          <w:marTop w:val="115"/>
          <w:marBottom w:val="0"/>
          <w:divBdr>
            <w:top w:val="none" w:sz="0" w:space="0" w:color="auto"/>
            <w:left w:val="none" w:sz="0" w:space="0" w:color="auto"/>
            <w:bottom w:val="none" w:sz="0" w:space="0" w:color="auto"/>
            <w:right w:val="none" w:sz="0" w:space="0" w:color="auto"/>
          </w:divBdr>
        </w:div>
        <w:div w:id="1652128904">
          <w:marLeft w:val="547"/>
          <w:marRight w:val="0"/>
          <w:marTop w:val="106"/>
          <w:marBottom w:val="0"/>
          <w:divBdr>
            <w:top w:val="none" w:sz="0" w:space="0" w:color="auto"/>
            <w:left w:val="none" w:sz="0" w:space="0" w:color="auto"/>
            <w:bottom w:val="none" w:sz="0" w:space="0" w:color="auto"/>
            <w:right w:val="none" w:sz="0" w:space="0" w:color="auto"/>
          </w:divBdr>
        </w:div>
        <w:div w:id="1747679657">
          <w:marLeft w:val="1166"/>
          <w:marRight w:val="0"/>
          <w:marTop w:val="77"/>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775668">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875282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540460">
      <w:bodyDiv w:val="1"/>
      <w:marLeft w:val="0"/>
      <w:marRight w:val="0"/>
      <w:marTop w:val="0"/>
      <w:marBottom w:val="0"/>
      <w:divBdr>
        <w:top w:val="none" w:sz="0" w:space="0" w:color="auto"/>
        <w:left w:val="none" w:sz="0" w:space="0" w:color="auto"/>
        <w:bottom w:val="none" w:sz="0" w:space="0" w:color="auto"/>
        <w:right w:val="none" w:sz="0" w:space="0" w:color="auto"/>
      </w:divBdr>
    </w:div>
    <w:div w:id="1632396219">
      <w:bodyDiv w:val="1"/>
      <w:marLeft w:val="0"/>
      <w:marRight w:val="0"/>
      <w:marTop w:val="0"/>
      <w:marBottom w:val="0"/>
      <w:divBdr>
        <w:top w:val="none" w:sz="0" w:space="0" w:color="auto"/>
        <w:left w:val="none" w:sz="0" w:space="0" w:color="auto"/>
        <w:bottom w:val="none" w:sz="0" w:space="0" w:color="auto"/>
        <w:right w:val="none" w:sz="0" w:space="0" w:color="auto"/>
      </w:divBdr>
      <w:divsChild>
        <w:div w:id="121272411">
          <w:marLeft w:val="547"/>
          <w:marRight w:val="0"/>
          <w:marTop w:val="115"/>
          <w:marBottom w:val="0"/>
          <w:divBdr>
            <w:top w:val="none" w:sz="0" w:space="0" w:color="auto"/>
            <w:left w:val="none" w:sz="0" w:space="0" w:color="auto"/>
            <w:bottom w:val="none" w:sz="0" w:space="0" w:color="auto"/>
            <w:right w:val="none" w:sz="0" w:space="0" w:color="auto"/>
          </w:divBdr>
        </w:div>
        <w:div w:id="1424571759">
          <w:marLeft w:val="547"/>
          <w:marRight w:val="0"/>
          <w:marTop w:val="115"/>
          <w:marBottom w:val="0"/>
          <w:divBdr>
            <w:top w:val="none" w:sz="0" w:space="0" w:color="auto"/>
            <w:left w:val="none" w:sz="0" w:space="0" w:color="auto"/>
            <w:bottom w:val="none" w:sz="0" w:space="0" w:color="auto"/>
            <w:right w:val="none" w:sz="0" w:space="0" w:color="auto"/>
          </w:divBdr>
        </w:div>
        <w:div w:id="1633949387">
          <w:marLeft w:val="547"/>
          <w:marRight w:val="0"/>
          <w:marTop w:val="115"/>
          <w:marBottom w:val="0"/>
          <w:divBdr>
            <w:top w:val="none" w:sz="0" w:space="0" w:color="auto"/>
            <w:left w:val="none" w:sz="0" w:space="0" w:color="auto"/>
            <w:bottom w:val="none" w:sz="0" w:space="0" w:color="auto"/>
            <w:right w:val="none" w:sz="0" w:space="0" w:color="auto"/>
          </w:divBdr>
        </w:div>
        <w:div w:id="1986470163">
          <w:marLeft w:val="1166"/>
          <w:marRight w:val="0"/>
          <w:marTop w:val="96"/>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2536669">
      <w:bodyDiv w:val="1"/>
      <w:marLeft w:val="0"/>
      <w:marRight w:val="0"/>
      <w:marTop w:val="0"/>
      <w:marBottom w:val="0"/>
      <w:divBdr>
        <w:top w:val="none" w:sz="0" w:space="0" w:color="auto"/>
        <w:left w:val="none" w:sz="0" w:space="0" w:color="auto"/>
        <w:bottom w:val="none" w:sz="0" w:space="0" w:color="auto"/>
        <w:right w:val="none" w:sz="0" w:space="0" w:color="auto"/>
      </w:divBdr>
      <w:divsChild>
        <w:div w:id="730156241">
          <w:marLeft w:val="2520"/>
          <w:marRight w:val="0"/>
          <w:marTop w:val="77"/>
          <w:marBottom w:val="0"/>
          <w:divBdr>
            <w:top w:val="none" w:sz="0" w:space="0" w:color="auto"/>
            <w:left w:val="none" w:sz="0" w:space="0" w:color="auto"/>
            <w:bottom w:val="none" w:sz="0" w:space="0" w:color="auto"/>
            <w:right w:val="none" w:sz="0" w:space="0" w:color="auto"/>
          </w:divBdr>
        </w:div>
        <w:div w:id="815949795">
          <w:marLeft w:val="1800"/>
          <w:marRight w:val="0"/>
          <w:marTop w:val="86"/>
          <w:marBottom w:val="0"/>
          <w:divBdr>
            <w:top w:val="none" w:sz="0" w:space="0" w:color="auto"/>
            <w:left w:val="none" w:sz="0" w:space="0" w:color="auto"/>
            <w:bottom w:val="none" w:sz="0" w:space="0" w:color="auto"/>
            <w:right w:val="none" w:sz="0" w:space="0" w:color="auto"/>
          </w:divBdr>
        </w:div>
        <w:div w:id="860358716">
          <w:marLeft w:val="2520"/>
          <w:marRight w:val="0"/>
          <w:marTop w:val="77"/>
          <w:marBottom w:val="0"/>
          <w:divBdr>
            <w:top w:val="none" w:sz="0" w:space="0" w:color="auto"/>
            <w:left w:val="none" w:sz="0" w:space="0" w:color="auto"/>
            <w:bottom w:val="none" w:sz="0" w:space="0" w:color="auto"/>
            <w:right w:val="none" w:sz="0" w:space="0" w:color="auto"/>
          </w:divBdr>
        </w:div>
        <w:div w:id="861548360">
          <w:marLeft w:val="547"/>
          <w:marRight w:val="0"/>
          <w:marTop w:val="106"/>
          <w:marBottom w:val="0"/>
          <w:divBdr>
            <w:top w:val="none" w:sz="0" w:space="0" w:color="auto"/>
            <w:left w:val="none" w:sz="0" w:space="0" w:color="auto"/>
            <w:bottom w:val="none" w:sz="0" w:space="0" w:color="auto"/>
            <w:right w:val="none" w:sz="0" w:space="0" w:color="auto"/>
          </w:divBdr>
        </w:div>
        <w:div w:id="1072660076">
          <w:marLeft w:val="547"/>
          <w:marRight w:val="0"/>
          <w:marTop w:val="115"/>
          <w:marBottom w:val="0"/>
          <w:divBdr>
            <w:top w:val="none" w:sz="0" w:space="0" w:color="auto"/>
            <w:left w:val="none" w:sz="0" w:space="0" w:color="auto"/>
            <w:bottom w:val="none" w:sz="0" w:space="0" w:color="auto"/>
            <w:right w:val="none" w:sz="0" w:space="0" w:color="auto"/>
          </w:divBdr>
        </w:div>
        <w:div w:id="1388065967">
          <w:marLeft w:val="1166"/>
          <w:marRight w:val="0"/>
          <w:marTop w:val="96"/>
          <w:marBottom w:val="0"/>
          <w:divBdr>
            <w:top w:val="none" w:sz="0" w:space="0" w:color="auto"/>
            <w:left w:val="none" w:sz="0" w:space="0" w:color="auto"/>
            <w:bottom w:val="none" w:sz="0" w:space="0" w:color="auto"/>
            <w:right w:val="none" w:sz="0" w:space="0" w:color="auto"/>
          </w:divBdr>
        </w:div>
        <w:div w:id="1485006781">
          <w:marLeft w:val="2520"/>
          <w:marRight w:val="0"/>
          <w:marTop w:val="77"/>
          <w:marBottom w:val="0"/>
          <w:divBdr>
            <w:top w:val="none" w:sz="0" w:space="0" w:color="auto"/>
            <w:left w:val="none" w:sz="0" w:space="0" w:color="auto"/>
            <w:bottom w:val="none" w:sz="0" w:space="0" w:color="auto"/>
            <w:right w:val="none" w:sz="0" w:space="0" w:color="auto"/>
          </w:divBdr>
        </w:div>
        <w:div w:id="1539925792">
          <w:marLeft w:val="1800"/>
          <w:marRight w:val="0"/>
          <w:marTop w:val="86"/>
          <w:marBottom w:val="0"/>
          <w:divBdr>
            <w:top w:val="none" w:sz="0" w:space="0" w:color="auto"/>
            <w:left w:val="none" w:sz="0" w:space="0" w:color="auto"/>
            <w:bottom w:val="none" w:sz="0" w:space="0" w:color="auto"/>
            <w:right w:val="none" w:sz="0" w:space="0" w:color="auto"/>
          </w:divBdr>
        </w:div>
        <w:div w:id="1605114291">
          <w:marLeft w:val="1166"/>
          <w:marRight w:val="0"/>
          <w:marTop w:val="96"/>
          <w:marBottom w:val="0"/>
          <w:divBdr>
            <w:top w:val="none" w:sz="0" w:space="0" w:color="auto"/>
            <w:left w:val="none" w:sz="0" w:space="0" w:color="auto"/>
            <w:bottom w:val="none" w:sz="0" w:space="0" w:color="auto"/>
            <w:right w:val="none" w:sz="0" w:space="0" w:color="auto"/>
          </w:divBdr>
        </w:div>
        <w:div w:id="2111658950">
          <w:marLeft w:val="547"/>
          <w:marRight w:val="0"/>
          <w:marTop w:val="115"/>
          <w:marBottom w:val="0"/>
          <w:divBdr>
            <w:top w:val="none" w:sz="0" w:space="0" w:color="auto"/>
            <w:left w:val="none" w:sz="0" w:space="0" w:color="auto"/>
            <w:bottom w:val="none" w:sz="0" w:space="0" w:color="auto"/>
            <w:right w:val="none" w:sz="0" w:space="0" w:color="auto"/>
          </w:divBdr>
        </w:div>
      </w:divsChild>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0788883">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4505664">
      <w:bodyDiv w:val="1"/>
      <w:marLeft w:val="0"/>
      <w:marRight w:val="0"/>
      <w:marTop w:val="0"/>
      <w:marBottom w:val="0"/>
      <w:divBdr>
        <w:top w:val="none" w:sz="0" w:space="0" w:color="auto"/>
        <w:left w:val="none" w:sz="0" w:space="0" w:color="auto"/>
        <w:bottom w:val="none" w:sz="0" w:space="0" w:color="auto"/>
        <w:right w:val="none" w:sz="0" w:space="0" w:color="auto"/>
      </w:divBdr>
      <w:divsChild>
        <w:div w:id="303967688">
          <w:marLeft w:val="1800"/>
          <w:marRight w:val="0"/>
          <w:marTop w:val="77"/>
          <w:marBottom w:val="0"/>
          <w:divBdr>
            <w:top w:val="none" w:sz="0" w:space="0" w:color="auto"/>
            <w:left w:val="none" w:sz="0" w:space="0" w:color="auto"/>
            <w:bottom w:val="none" w:sz="0" w:space="0" w:color="auto"/>
            <w:right w:val="none" w:sz="0" w:space="0" w:color="auto"/>
          </w:divBdr>
        </w:div>
        <w:div w:id="648637184">
          <w:marLeft w:val="547"/>
          <w:marRight w:val="0"/>
          <w:marTop w:val="115"/>
          <w:marBottom w:val="0"/>
          <w:divBdr>
            <w:top w:val="none" w:sz="0" w:space="0" w:color="auto"/>
            <w:left w:val="none" w:sz="0" w:space="0" w:color="auto"/>
            <w:bottom w:val="none" w:sz="0" w:space="0" w:color="auto"/>
            <w:right w:val="none" w:sz="0" w:space="0" w:color="auto"/>
          </w:divBdr>
        </w:div>
        <w:div w:id="809175329">
          <w:marLeft w:val="1166"/>
          <w:marRight w:val="0"/>
          <w:marTop w:val="96"/>
          <w:marBottom w:val="0"/>
          <w:divBdr>
            <w:top w:val="none" w:sz="0" w:space="0" w:color="auto"/>
            <w:left w:val="none" w:sz="0" w:space="0" w:color="auto"/>
            <w:bottom w:val="none" w:sz="0" w:space="0" w:color="auto"/>
            <w:right w:val="none" w:sz="0" w:space="0" w:color="auto"/>
          </w:divBdr>
        </w:div>
        <w:div w:id="1669597701">
          <w:marLeft w:val="1800"/>
          <w:marRight w:val="0"/>
          <w:marTop w:val="77"/>
          <w:marBottom w:val="0"/>
          <w:divBdr>
            <w:top w:val="none" w:sz="0" w:space="0" w:color="auto"/>
            <w:left w:val="none" w:sz="0" w:space="0" w:color="auto"/>
            <w:bottom w:val="none" w:sz="0" w:space="0" w:color="auto"/>
            <w:right w:val="none" w:sz="0" w:space="0" w:color="auto"/>
          </w:divBdr>
        </w:div>
        <w:div w:id="2147157448">
          <w:marLeft w:val="1166"/>
          <w:marRight w:val="0"/>
          <w:marTop w:val="96"/>
          <w:marBottom w:val="0"/>
          <w:divBdr>
            <w:top w:val="none" w:sz="0" w:space="0" w:color="auto"/>
            <w:left w:val="none" w:sz="0" w:space="0" w:color="auto"/>
            <w:bottom w:val="none" w:sz="0" w:space="0" w:color="auto"/>
            <w:right w:val="none" w:sz="0" w:space="0" w:color="auto"/>
          </w:divBdr>
        </w:div>
      </w:divsChild>
    </w:div>
    <w:div w:id="1741712643">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4088161">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6449238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0933076">
      <w:bodyDiv w:val="1"/>
      <w:marLeft w:val="0"/>
      <w:marRight w:val="0"/>
      <w:marTop w:val="0"/>
      <w:marBottom w:val="0"/>
      <w:divBdr>
        <w:top w:val="none" w:sz="0" w:space="0" w:color="auto"/>
        <w:left w:val="none" w:sz="0" w:space="0" w:color="auto"/>
        <w:bottom w:val="none" w:sz="0" w:space="0" w:color="auto"/>
        <w:right w:val="none" w:sz="0" w:space="0" w:color="auto"/>
      </w:divBdr>
      <w:divsChild>
        <w:div w:id="128212345">
          <w:marLeft w:val="1166"/>
          <w:marRight w:val="0"/>
          <w:marTop w:val="96"/>
          <w:marBottom w:val="0"/>
          <w:divBdr>
            <w:top w:val="none" w:sz="0" w:space="0" w:color="auto"/>
            <w:left w:val="none" w:sz="0" w:space="0" w:color="auto"/>
            <w:bottom w:val="none" w:sz="0" w:space="0" w:color="auto"/>
            <w:right w:val="none" w:sz="0" w:space="0" w:color="auto"/>
          </w:divBdr>
        </w:div>
        <w:div w:id="133835291">
          <w:marLeft w:val="547"/>
          <w:marRight w:val="0"/>
          <w:marTop w:val="115"/>
          <w:marBottom w:val="0"/>
          <w:divBdr>
            <w:top w:val="none" w:sz="0" w:space="0" w:color="auto"/>
            <w:left w:val="none" w:sz="0" w:space="0" w:color="auto"/>
            <w:bottom w:val="none" w:sz="0" w:space="0" w:color="auto"/>
            <w:right w:val="none" w:sz="0" w:space="0" w:color="auto"/>
          </w:divBdr>
        </w:div>
        <w:div w:id="221520706">
          <w:marLeft w:val="1166"/>
          <w:marRight w:val="0"/>
          <w:marTop w:val="96"/>
          <w:marBottom w:val="0"/>
          <w:divBdr>
            <w:top w:val="none" w:sz="0" w:space="0" w:color="auto"/>
            <w:left w:val="none" w:sz="0" w:space="0" w:color="auto"/>
            <w:bottom w:val="none" w:sz="0" w:space="0" w:color="auto"/>
            <w:right w:val="none" w:sz="0" w:space="0" w:color="auto"/>
          </w:divBdr>
        </w:div>
        <w:div w:id="394009273">
          <w:marLeft w:val="1166"/>
          <w:marRight w:val="0"/>
          <w:marTop w:val="96"/>
          <w:marBottom w:val="0"/>
          <w:divBdr>
            <w:top w:val="none" w:sz="0" w:space="0" w:color="auto"/>
            <w:left w:val="none" w:sz="0" w:space="0" w:color="auto"/>
            <w:bottom w:val="none" w:sz="0" w:space="0" w:color="auto"/>
            <w:right w:val="none" w:sz="0" w:space="0" w:color="auto"/>
          </w:divBdr>
        </w:div>
        <w:div w:id="429471999">
          <w:marLeft w:val="1166"/>
          <w:marRight w:val="0"/>
          <w:marTop w:val="96"/>
          <w:marBottom w:val="0"/>
          <w:divBdr>
            <w:top w:val="none" w:sz="0" w:space="0" w:color="auto"/>
            <w:left w:val="none" w:sz="0" w:space="0" w:color="auto"/>
            <w:bottom w:val="none" w:sz="0" w:space="0" w:color="auto"/>
            <w:right w:val="none" w:sz="0" w:space="0" w:color="auto"/>
          </w:divBdr>
        </w:div>
        <w:div w:id="459613305">
          <w:marLeft w:val="547"/>
          <w:marRight w:val="0"/>
          <w:marTop w:val="115"/>
          <w:marBottom w:val="0"/>
          <w:divBdr>
            <w:top w:val="none" w:sz="0" w:space="0" w:color="auto"/>
            <w:left w:val="none" w:sz="0" w:space="0" w:color="auto"/>
            <w:bottom w:val="none" w:sz="0" w:space="0" w:color="auto"/>
            <w:right w:val="none" w:sz="0" w:space="0" w:color="auto"/>
          </w:divBdr>
        </w:div>
        <w:div w:id="838887543">
          <w:marLeft w:val="1166"/>
          <w:marRight w:val="0"/>
          <w:marTop w:val="96"/>
          <w:marBottom w:val="0"/>
          <w:divBdr>
            <w:top w:val="none" w:sz="0" w:space="0" w:color="auto"/>
            <w:left w:val="none" w:sz="0" w:space="0" w:color="auto"/>
            <w:bottom w:val="none" w:sz="0" w:space="0" w:color="auto"/>
            <w:right w:val="none" w:sz="0" w:space="0" w:color="auto"/>
          </w:divBdr>
        </w:div>
        <w:div w:id="1037897543">
          <w:marLeft w:val="1166"/>
          <w:marRight w:val="0"/>
          <w:marTop w:val="96"/>
          <w:marBottom w:val="0"/>
          <w:divBdr>
            <w:top w:val="none" w:sz="0" w:space="0" w:color="auto"/>
            <w:left w:val="none" w:sz="0" w:space="0" w:color="auto"/>
            <w:bottom w:val="none" w:sz="0" w:space="0" w:color="auto"/>
            <w:right w:val="none" w:sz="0" w:space="0" w:color="auto"/>
          </w:divBdr>
        </w:div>
        <w:div w:id="1491797126">
          <w:marLeft w:val="547"/>
          <w:marRight w:val="0"/>
          <w:marTop w:val="115"/>
          <w:marBottom w:val="0"/>
          <w:divBdr>
            <w:top w:val="none" w:sz="0" w:space="0" w:color="auto"/>
            <w:left w:val="none" w:sz="0" w:space="0" w:color="auto"/>
            <w:bottom w:val="none" w:sz="0" w:space="0" w:color="auto"/>
            <w:right w:val="none" w:sz="0" w:space="0" w:color="auto"/>
          </w:divBdr>
        </w:div>
        <w:div w:id="1828785746">
          <w:marLeft w:val="1166"/>
          <w:marRight w:val="0"/>
          <w:marTop w:val="96"/>
          <w:marBottom w:val="0"/>
          <w:divBdr>
            <w:top w:val="none" w:sz="0" w:space="0" w:color="auto"/>
            <w:left w:val="none" w:sz="0" w:space="0" w:color="auto"/>
            <w:bottom w:val="none" w:sz="0" w:space="0" w:color="auto"/>
            <w:right w:val="none" w:sz="0" w:space="0" w:color="auto"/>
          </w:divBdr>
        </w:div>
      </w:divsChild>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9005788">
      <w:bodyDiv w:val="1"/>
      <w:marLeft w:val="0"/>
      <w:marRight w:val="0"/>
      <w:marTop w:val="0"/>
      <w:marBottom w:val="0"/>
      <w:divBdr>
        <w:top w:val="none" w:sz="0" w:space="0" w:color="auto"/>
        <w:left w:val="none" w:sz="0" w:space="0" w:color="auto"/>
        <w:bottom w:val="none" w:sz="0" w:space="0" w:color="auto"/>
        <w:right w:val="none" w:sz="0" w:space="0" w:color="auto"/>
      </w:divBdr>
    </w:div>
    <w:div w:id="1812136156">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9445330">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754634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3535799">
      <w:bodyDiv w:val="1"/>
      <w:marLeft w:val="0"/>
      <w:marRight w:val="0"/>
      <w:marTop w:val="0"/>
      <w:marBottom w:val="0"/>
      <w:divBdr>
        <w:top w:val="none" w:sz="0" w:space="0" w:color="auto"/>
        <w:left w:val="none" w:sz="0" w:space="0" w:color="auto"/>
        <w:bottom w:val="none" w:sz="0" w:space="0" w:color="auto"/>
        <w:right w:val="none" w:sz="0" w:space="0" w:color="auto"/>
      </w:divBdr>
      <w:divsChild>
        <w:div w:id="123083009">
          <w:marLeft w:val="1166"/>
          <w:marRight w:val="0"/>
          <w:marTop w:val="96"/>
          <w:marBottom w:val="0"/>
          <w:divBdr>
            <w:top w:val="none" w:sz="0" w:space="0" w:color="auto"/>
            <w:left w:val="none" w:sz="0" w:space="0" w:color="auto"/>
            <w:bottom w:val="none" w:sz="0" w:space="0" w:color="auto"/>
            <w:right w:val="none" w:sz="0" w:space="0" w:color="auto"/>
          </w:divBdr>
        </w:div>
        <w:div w:id="1037436031">
          <w:marLeft w:val="1800"/>
          <w:marRight w:val="0"/>
          <w:marTop w:val="86"/>
          <w:marBottom w:val="0"/>
          <w:divBdr>
            <w:top w:val="none" w:sz="0" w:space="0" w:color="auto"/>
            <w:left w:val="none" w:sz="0" w:space="0" w:color="auto"/>
            <w:bottom w:val="none" w:sz="0" w:space="0" w:color="auto"/>
            <w:right w:val="none" w:sz="0" w:space="0" w:color="auto"/>
          </w:divBdr>
        </w:div>
        <w:div w:id="1051735100">
          <w:marLeft w:val="1800"/>
          <w:marRight w:val="0"/>
          <w:marTop w:val="86"/>
          <w:marBottom w:val="0"/>
          <w:divBdr>
            <w:top w:val="none" w:sz="0" w:space="0" w:color="auto"/>
            <w:left w:val="none" w:sz="0" w:space="0" w:color="auto"/>
            <w:bottom w:val="none" w:sz="0" w:space="0" w:color="auto"/>
            <w:right w:val="none" w:sz="0" w:space="0" w:color="auto"/>
          </w:divBdr>
        </w:div>
        <w:div w:id="1298537066">
          <w:marLeft w:val="1166"/>
          <w:marRight w:val="0"/>
          <w:marTop w:val="96"/>
          <w:marBottom w:val="0"/>
          <w:divBdr>
            <w:top w:val="none" w:sz="0" w:space="0" w:color="auto"/>
            <w:left w:val="none" w:sz="0" w:space="0" w:color="auto"/>
            <w:bottom w:val="none" w:sz="0" w:space="0" w:color="auto"/>
            <w:right w:val="none" w:sz="0" w:space="0" w:color="auto"/>
          </w:divBdr>
        </w:div>
        <w:div w:id="1581208064">
          <w:marLeft w:val="1166"/>
          <w:marRight w:val="0"/>
          <w:marTop w:val="96"/>
          <w:marBottom w:val="0"/>
          <w:divBdr>
            <w:top w:val="none" w:sz="0" w:space="0" w:color="auto"/>
            <w:left w:val="none" w:sz="0" w:space="0" w:color="auto"/>
            <w:bottom w:val="none" w:sz="0" w:space="0" w:color="auto"/>
            <w:right w:val="none" w:sz="0" w:space="0" w:color="auto"/>
          </w:divBdr>
        </w:div>
        <w:div w:id="1654674456">
          <w:marLeft w:val="1800"/>
          <w:marRight w:val="0"/>
          <w:marTop w:val="86"/>
          <w:marBottom w:val="0"/>
          <w:divBdr>
            <w:top w:val="none" w:sz="0" w:space="0" w:color="auto"/>
            <w:left w:val="none" w:sz="0" w:space="0" w:color="auto"/>
            <w:bottom w:val="none" w:sz="0" w:space="0" w:color="auto"/>
            <w:right w:val="none" w:sz="0" w:space="0" w:color="auto"/>
          </w:divBdr>
        </w:div>
        <w:div w:id="1859005723">
          <w:marLeft w:val="1800"/>
          <w:marRight w:val="0"/>
          <w:marTop w:val="86"/>
          <w:marBottom w:val="0"/>
          <w:divBdr>
            <w:top w:val="none" w:sz="0" w:space="0" w:color="auto"/>
            <w:left w:val="none" w:sz="0" w:space="0" w:color="auto"/>
            <w:bottom w:val="none" w:sz="0" w:space="0" w:color="auto"/>
            <w:right w:val="none" w:sz="0" w:space="0" w:color="auto"/>
          </w:divBdr>
        </w:div>
        <w:div w:id="2029402410">
          <w:marLeft w:val="547"/>
          <w:marRight w:val="0"/>
          <w:marTop w:val="10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605297">
      <w:bodyDiv w:val="1"/>
      <w:marLeft w:val="0"/>
      <w:marRight w:val="0"/>
      <w:marTop w:val="0"/>
      <w:marBottom w:val="0"/>
      <w:divBdr>
        <w:top w:val="none" w:sz="0" w:space="0" w:color="auto"/>
        <w:left w:val="none" w:sz="0" w:space="0" w:color="auto"/>
        <w:bottom w:val="none" w:sz="0" w:space="0" w:color="auto"/>
        <w:right w:val="none" w:sz="0" w:space="0" w:color="auto"/>
      </w:divBdr>
      <w:divsChild>
        <w:div w:id="46415939">
          <w:marLeft w:val="547"/>
          <w:marRight w:val="0"/>
          <w:marTop w:val="115"/>
          <w:marBottom w:val="0"/>
          <w:divBdr>
            <w:top w:val="none" w:sz="0" w:space="0" w:color="auto"/>
            <w:left w:val="none" w:sz="0" w:space="0" w:color="auto"/>
            <w:bottom w:val="none" w:sz="0" w:space="0" w:color="auto"/>
            <w:right w:val="none" w:sz="0" w:space="0" w:color="auto"/>
          </w:divBdr>
        </w:div>
        <w:div w:id="74473284">
          <w:marLeft w:val="547"/>
          <w:marRight w:val="0"/>
          <w:marTop w:val="115"/>
          <w:marBottom w:val="0"/>
          <w:divBdr>
            <w:top w:val="none" w:sz="0" w:space="0" w:color="auto"/>
            <w:left w:val="none" w:sz="0" w:space="0" w:color="auto"/>
            <w:bottom w:val="none" w:sz="0" w:space="0" w:color="auto"/>
            <w:right w:val="none" w:sz="0" w:space="0" w:color="auto"/>
          </w:divBdr>
        </w:div>
        <w:div w:id="91436132">
          <w:marLeft w:val="547"/>
          <w:marRight w:val="0"/>
          <w:marTop w:val="115"/>
          <w:marBottom w:val="0"/>
          <w:divBdr>
            <w:top w:val="none" w:sz="0" w:space="0" w:color="auto"/>
            <w:left w:val="none" w:sz="0" w:space="0" w:color="auto"/>
            <w:bottom w:val="none" w:sz="0" w:space="0" w:color="auto"/>
            <w:right w:val="none" w:sz="0" w:space="0" w:color="auto"/>
          </w:divBdr>
        </w:div>
        <w:div w:id="272520189">
          <w:marLeft w:val="1800"/>
          <w:marRight w:val="0"/>
          <w:marTop w:val="82"/>
          <w:marBottom w:val="0"/>
          <w:divBdr>
            <w:top w:val="none" w:sz="0" w:space="0" w:color="auto"/>
            <w:left w:val="none" w:sz="0" w:space="0" w:color="auto"/>
            <w:bottom w:val="none" w:sz="0" w:space="0" w:color="auto"/>
            <w:right w:val="none" w:sz="0" w:space="0" w:color="auto"/>
          </w:divBdr>
        </w:div>
        <w:div w:id="308679877">
          <w:marLeft w:val="1800"/>
          <w:marRight w:val="0"/>
          <w:marTop w:val="82"/>
          <w:marBottom w:val="0"/>
          <w:divBdr>
            <w:top w:val="none" w:sz="0" w:space="0" w:color="auto"/>
            <w:left w:val="none" w:sz="0" w:space="0" w:color="auto"/>
            <w:bottom w:val="none" w:sz="0" w:space="0" w:color="auto"/>
            <w:right w:val="none" w:sz="0" w:space="0" w:color="auto"/>
          </w:divBdr>
        </w:div>
        <w:div w:id="471825282">
          <w:marLeft w:val="1166"/>
          <w:marRight w:val="0"/>
          <w:marTop w:val="96"/>
          <w:marBottom w:val="0"/>
          <w:divBdr>
            <w:top w:val="none" w:sz="0" w:space="0" w:color="auto"/>
            <w:left w:val="none" w:sz="0" w:space="0" w:color="auto"/>
            <w:bottom w:val="none" w:sz="0" w:space="0" w:color="auto"/>
            <w:right w:val="none" w:sz="0" w:space="0" w:color="auto"/>
          </w:divBdr>
        </w:div>
        <w:div w:id="992835720">
          <w:marLeft w:val="1800"/>
          <w:marRight w:val="0"/>
          <w:marTop w:val="82"/>
          <w:marBottom w:val="0"/>
          <w:divBdr>
            <w:top w:val="none" w:sz="0" w:space="0" w:color="auto"/>
            <w:left w:val="none" w:sz="0" w:space="0" w:color="auto"/>
            <w:bottom w:val="none" w:sz="0" w:space="0" w:color="auto"/>
            <w:right w:val="none" w:sz="0" w:space="0" w:color="auto"/>
          </w:divBdr>
        </w:div>
        <w:div w:id="1378579342">
          <w:marLeft w:val="1800"/>
          <w:marRight w:val="0"/>
          <w:marTop w:val="82"/>
          <w:marBottom w:val="0"/>
          <w:divBdr>
            <w:top w:val="none" w:sz="0" w:space="0" w:color="auto"/>
            <w:left w:val="none" w:sz="0" w:space="0" w:color="auto"/>
            <w:bottom w:val="none" w:sz="0" w:space="0" w:color="auto"/>
            <w:right w:val="none" w:sz="0" w:space="0" w:color="auto"/>
          </w:divBdr>
        </w:div>
        <w:div w:id="1662156148">
          <w:marLeft w:val="547"/>
          <w:marRight w:val="0"/>
          <w:marTop w:val="115"/>
          <w:marBottom w:val="0"/>
          <w:divBdr>
            <w:top w:val="none" w:sz="0" w:space="0" w:color="auto"/>
            <w:left w:val="none" w:sz="0" w:space="0" w:color="auto"/>
            <w:bottom w:val="none" w:sz="0" w:space="0" w:color="auto"/>
            <w:right w:val="none" w:sz="0" w:space="0" w:color="auto"/>
          </w:divBdr>
        </w:div>
        <w:div w:id="1910069305">
          <w:marLeft w:val="1166"/>
          <w:marRight w:val="0"/>
          <w:marTop w:val="96"/>
          <w:marBottom w:val="0"/>
          <w:divBdr>
            <w:top w:val="none" w:sz="0" w:space="0" w:color="auto"/>
            <w:left w:val="none" w:sz="0" w:space="0" w:color="auto"/>
            <w:bottom w:val="none" w:sz="0" w:space="0" w:color="auto"/>
            <w:right w:val="none" w:sz="0" w:space="0" w:color="auto"/>
          </w:divBdr>
        </w:div>
      </w:divsChild>
    </w:div>
    <w:div w:id="1972665326">
      <w:bodyDiv w:val="1"/>
      <w:marLeft w:val="0"/>
      <w:marRight w:val="0"/>
      <w:marTop w:val="0"/>
      <w:marBottom w:val="0"/>
      <w:divBdr>
        <w:top w:val="none" w:sz="0" w:space="0" w:color="auto"/>
        <w:left w:val="none" w:sz="0" w:space="0" w:color="auto"/>
        <w:bottom w:val="none" w:sz="0" w:space="0" w:color="auto"/>
        <w:right w:val="none" w:sz="0" w:space="0" w:color="auto"/>
      </w:divBdr>
      <w:divsChild>
        <w:div w:id="725377043">
          <w:marLeft w:val="1166"/>
          <w:marRight w:val="0"/>
          <w:marTop w:val="96"/>
          <w:marBottom w:val="0"/>
          <w:divBdr>
            <w:top w:val="none" w:sz="0" w:space="0" w:color="auto"/>
            <w:left w:val="none" w:sz="0" w:space="0" w:color="auto"/>
            <w:bottom w:val="none" w:sz="0" w:space="0" w:color="auto"/>
            <w:right w:val="none" w:sz="0" w:space="0" w:color="auto"/>
          </w:divBdr>
        </w:div>
        <w:div w:id="1419710775">
          <w:marLeft w:val="1800"/>
          <w:marRight w:val="0"/>
          <w:marTop w:val="77"/>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1276814">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1636822">
      <w:bodyDiv w:val="1"/>
      <w:marLeft w:val="0"/>
      <w:marRight w:val="0"/>
      <w:marTop w:val="0"/>
      <w:marBottom w:val="0"/>
      <w:divBdr>
        <w:top w:val="none" w:sz="0" w:space="0" w:color="auto"/>
        <w:left w:val="none" w:sz="0" w:space="0" w:color="auto"/>
        <w:bottom w:val="none" w:sz="0" w:space="0" w:color="auto"/>
        <w:right w:val="none" w:sz="0" w:space="0" w:color="auto"/>
      </w:divBdr>
      <w:divsChild>
        <w:div w:id="194277727">
          <w:marLeft w:val="1166"/>
          <w:marRight w:val="0"/>
          <w:marTop w:val="96"/>
          <w:marBottom w:val="0"/>
          <w:divBdr>
            <w:top w:val="none" w:sz="0" w:space="0" w:color="auto"/>
            <w:left w:val="none" w:sz="0" w:space="0" w:color="auto"/>
            <w:bottom w:val="none" w:sz="0" w:space="0" w:color="auto"/>
            <w:right w:val="none" w:sz="0" w:space="0" w:color="auto"/>
          </w:divBdr>
        </w:div>
        <w:div w:id="240604974">
          <w:marLeft w:val="1166"/>
          <w:marRight w:val="0"/>
          <w:marTop w:val="96"/>
          <w:marBottom w:val="0"/>
          <w:divBdr>
            <w:top w:val="none" w:sz="0" w:space="0" w:color="auto"/>
            <w:left w:val="none" w:sz="0" w:space="0" w:color="auto"/>
            <w:bottom w:val="none" w:sz="0" w:space="0" w:color="auto"/>
            <w:right w:val="none" w:sz="0" w:space="0" w:color="auto"/>
          </w:divBdr>
        </w:div>
        <w:div w:id="383480358">
          <w:marLeft w:val="547"/>
          <w:marRight w:val="0"/>
          <w:marTop w:val="115"/>
          <w:marBottom w:val="0"/>
          <w:divBdr>
            <w:top w:val="none" w:sz="0" w:space="0" w:color="auto"/>
            <w:left w:val="none" w:sz="0" w:space="0" w:color="auto"/>
            <w:bottom w:val="none" w:sz="0" w:space="0" w:color="auto"/>
            <w:right w:val="none" w:sz="0" w:space="0" w:color="auto"/>
          </w:divBdr>
        </w:div>
        <w:div w:id="716707881">
          <w:marLeft w:val="1166"/>
          <w:marRight w:val="0"/>
          <w:marTop w:val="96"/>
          <w:marBottom w:val="0"/>
          <w:divBdr>
            <w:top w:val="none" w:sz="0" w:space="0" w:color="auto"/>
            <w:left w:val="none" w:sz="0" w:space="0" w:color="auto"/>
            <w:bottom w:val="none" w:sz="0" w:space="0" w:color="auto"/>
            <w:right w:val="none" w:sz="0" w:space="0" w:color="auto"/>
          </w:divBdr>
        </w:div>
        <w:div w:id="967128919">
          <w:marLeft w:val="547"/>
          <w:marRight w:val="0"/>
          <w:marTop w:val="115"/>
          <w:marBottom w:val="0"/>
          <w:divBdr>
            <w:top w:val="none" w:sz="0" w:space="0" w:color="auto"/>
            <w:left w:val="none" w:sz="0" w:space="0" w:color="auto"/>
            <w:bottom w:val="none" w:sz="0" w:space="0" w:color="auto"/>
            <w:right w:val="none" w:sz="0" w:space="0" w:color="auto"/>
          </w:divBdr>
        </w:div>
        <w:div w:id="1190803347">
          <w:marLeft w:val="1166"/>
          <w:marRight w:val="0"/>
          <w:marTop w:val="96"/>
          <w:marBottom w:val="0"/>
          <w:divBdr>
            <w:top w:val="none" w:sz="0" w:space="0" w:color="auto"/>
            <w:left w:val="none" w:sz="0" w:space="0" w:color="auto"/>
            <w:bottom w:val="none" w:sz="0" w:space="0" w:color="auto"/>
            <w:right w:val="none" w:sz="0" w:space="0" w:color="auto"/>
          </w:divBdr>
        </w:div>
        <w:div w:id="1337342326">
          <w:marLeft w:val="547"/>
          <w:marRight w:val="0"/>
          <w:marTop w:val="115"/>
          <w:marBottom w:val="0"/>
          <w:divBdr>
            <w:top w:val="none" w:sz="0" w:space="0" w:color="auto"/>
            <w:left w:val="none" w:sz="0" w:space="0" w:color="auto"/>
            <w:bottom w:val="none" w:sz="0" w:space="0" w:color="auto"/>
            <w:right w:val="none" w:sz="0" w:space="0" w:color="auto"/>
          </w:divBdr>
        </w:div>
        <w:div w:id="1421558825">
          <w:marLeft w:val="1166"/>
          <w:marRight w:val="0"/>
          <w:marTop w:val="96"/>
          <w:marBottom w:val="0"/>
          <w:divBdr>
            <w:top w:val="none" w:sz="0" w:space="0" w:color="auto"/>
            <w:left w:val="none" w:sz="0" w:space="0" w:color="auto"/>
            <w:bottom w:val="none" w:sz="0" w:space="0" w:color="auto"/>
            <w:right w:val="none" w:sz="0" w:space="0" w:color="auto"/>
          </w:divBdr>
        </w:div>
        <w:div w:id="1537816378">
          <w:marLeft w:val="1166"/>
          <w:marRight w:val="0"/>
          <w:marTop w:val="96"/>
          <w:marBottom w:val="0"/>
          <w:divBdr>
            <w:top w:val="none" w:sz="0" w:space="0" w:color="auto"/>
            <w:left w:val="none" w:sz="0" w:space="0" w:color="auto"/>
            <w:bottom w:val="none" w:sz="0" w:space="0" w:color="auto"/>
            <w:right w:val="none" w:sz="0" w:space="0" w:color="auto"/>
          </w:divBdr>
        </w:div>
        <w:div w:id="1860853643">
          <w:marLeft w:val="1166"/>
          <w:marRight w:val="0"/>
          <w:marTop w:val="96"/>
          <w:marBottom w:val="0"/>
          <w:divBdr>
            <w:top w:val="none" w:sz="0" w:space="0" w:color="auto"/>
            <w:left w:val="none" w:sz="0" w:space="0" w:color="auto"/>
            <w:bottom w:val="none" w:sz="0" w:space="0" w:color="auto"/>
            <w:right w:val="none" w:sz="0" w:space="0" w:color="auto"/>
          </w:divBdr>
        </w:div>
        <w:div w:id="2131167373">
          <w:marLeft w:val="547"/>
          <w:marRight w:val="0"/>
          <w:marTop w:val="115"/>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028837">
      <w:bodyDiv w:val="1"/>
      <w:marLeft w:val="0"/>
      <w:marRight w:val="0"/>
      <w:marTop w:val="0"/>
      <w:marBottom w:val="0"/>
      <w:divBdr>
        <w:top w:val="none" w:sz="0" w:space="0" w:color="auto"/>
        <w:left w:val="none" w:sz="0" w:space="0" w:color="auto"/>
        <w:bottom w:val="none" w:sz="0" w:space="0" w:color="auto"/>
        <w:right w:val="none" w:sz="0" w:space="0" w:color="auto"/>
      </w:divBdr>
      <w:divsChild>
        <w:div w:id="403725138">
          <w:marLeft w:val="1166"/>
          <w:marRight w:val="0"/>
          <w:marTop w:val="96"/>
          <w:marBottom w:val="0"/>
          <w:divBdr>
            <w:top w:val="none" w:sz="0" w:space="0" w:color="auto"/>
            <w:left w:val="none" w:sz="0" w:space="0" w:color="auto"/>
            <w:bottom w:val="none" w:sz="0" w:space="0" w:color="auto"/>
            <w:right w:val="none" w:sz="0" w:space="0" w:color="auto"/>
          </w:divBdr>
        </w:div>
        <w:div w:id="1331643364">
          <w:marLeft w:val="547"/>
          <w:marRight w:val="0"/>
          <w:marTop w:val="115"/>
          <w:marBottom w:val="0"/>
          <w:divBdr>
            <w:top w:val="none" w:sz="0" w:space="0" w:color="auto"/>
            <w:left w:val="none" w:sz="0" w:space="0" w:color="auto"/>
            <w:bottom w:val="none" w:sz="0" w:space="0" w:color="auto"/>
            <w:right w:val="none" w:sz="0" w:space="0" w:color="auto"/>
          </w:divBdr>
        </w:div>
        <w:div w:id="2038702052">
          <w:marLeft w:val="1166"/>
          <w:marRight w:val="0"/>
          <w:marTop w:val="9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9764525">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382423">
      <w:bodyDiv w:val="1"/>
      <w:marLeft w:val="0"/>
      <w:marRight w:val="0"/>
      <w:marTop w:val="0"/>
      <w:marBottom w:val="0"/>
      <w:divBdr>
        <w:top w:val="none" w:sz="0" w:space="0" w:color="auto"/>
        <w:left w:val="none" w:sz="0" w:space="0" w:color="auto"/>
        <w:bottom w:val="none" w:sz="0" w:space="0" w:color="auto"/>
        <w:right w:val="none" w:sz="0" w:space="0" w:color="auto"/>
      </w:divBdr>
      <w:divsChild>
        <w:div w:id="147094523">
          <w:marLeft w:val="1166"/>
          <w:marRight w:val="0"/>
          <w:marTop w:val="96"/>
          <w:marBottom w:val="0"/>
          <w:divBdr>
            <w:top w:val="none" w:sz="0" w:space="0" w:color="auto"/>
            <w:left w:val="none" w:sz="0" w:space="0" w:color="auto"/>
            <w:bottom w:val="none" w:sz="0" w:space="0" w:color="auto"/>
            <w:right w:val="none" w:sz="0" w:space="0" w:color="auto"/>
          </w:divBdr>
        </w:div>
        <w:div w:id="252595476">
          <w:marLeft w:val="1166"/>
          <w:marRight w:val="0"/>
          <w:marTop w:val="96"/>
          <w:marBottom w:val="0"/>
          <w:divBdr>
            <w:top w:val="none" w:sz="0" w:space="0" w:color="auto"/>
            <w:left w:val="none" w:sz="0" w:space="0" w:color="auto"/>
            <w:bottom w:val="none" w:sz="0" w:space="0" w:color="auto"/>
            <w:right w:val="none" w:sz="0" w:space="0" w:color="auto"/>
          </w:divBdr>
        </w:div>
        <w:div w:id="260643863">
          <w:marLeft w:val="547"/>
          <w:marRight w:val="0"/>
          <w:marTop w:val="115"/>
          <w:marBottom w:val="0"/>
          <w:divBdr>
            <w:top w:val="none" w:sz="0" w:space="0" w:color="auto"/>
            <w:left w:val="none" w:sz="0" w:space="0" w:color="auto"/>
            <w:bottom w:val="none" w:sz="0" w:space="0" w:color="auto"/>
            <w:right w:val="none" w:sz="0" w:space="0" w:color="auto"/>
          </w:divBdr>
        </w:div>
        <w:div w:id="313530366">
          <w:marLeft w:val="1166"/>
          <w:marRight w:val="0"/>
          <w:marTop w:val="96"/>
          <w:marBottom w:val="0"/>
          <w:divBdr>
            <w:top w:val="none" w:sz="0" w:space="0" w:color="auto"/>
            <w:left w:val="none" w:sz="0" w:space="0" w:color="auto"/>
            <w:bottom w:val="none" w:sz="0" w:space="0" w:color="auto"/>
            <w:right w:val="none" w:sz="0" w:space="0" w:color="auto"/>
          </w:divBdr>
        </w:div>
        <w:div w:id="876622194">
          <w:marLeft w:val="1800"/>
          <w:marRight w:val="0"/>
          <w:marTop w:val="86"/>
          <w:marBottom w:val="0"/>
          <w:divBdr>
            <w:top w:val="none" w:sz="0" w:space="0" w:color="auto"/>
            <w:left w:val="none" w:sz="0" w:space="0" w:color="auto"/>
            <w:bottom w:val="none" w:sz="0" w:space="0" w:color="auto"/>
            <w:right w:val="none" w:sz="0" w:space="0" w:color="auto"/>
          </w:divBdr>
        </w:div>
        <w:div w:id="1107693564">
          <w:marLeft w:val="1800"/>
          <w:marRight w:val="0"/>
          <w:marTop w:val="86"/>
          <w:marBottom w:val="0"/>
          <w:divBdr>
            <w:top w:val="none" w:sz="0" w:space="0" w:color="auto"/>
            <w:left w:val="none" w:sz="0" w:space="0" w:color="auto"/>
            <w:bottom w:val="none" w:sz="0" w:space="0" w:color="auto"/>
            <w:right w:val="none" w:sz="0" w:space="0" w:color="auto"/>
          </w:divBdr>
        </w:div>
        <w:div w:id="1713728960">
          <w:marLeft w:val="1800"/>
          <w:marRight w:val="0"/>
          <w:marTop w:val="86"/>
          <w:marBottom w:val="0"/>
          <w:divBdr>
            <w:top w:val="none" w:sz="0" w:space="0" w:color="auto"/>
            <w:left w:val="none" w:sz="0" w:space="0" w:color="auto"/>
            <w:bottom w:val="none" w:sz="0" w:space="0" w:color="auto"/>
            <w:right w:val="none" w:sz="0" w:space="0" w:color="auto"/>
          </w:divBdr>
        </w:div>
        <w:div w:id="195220592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0A098-569A-4BC9-A44B-98594A3E00ED}">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1A80CE6D-05B4-4229-B48F-3B7A2A44D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25</TotalTime>
  <Pages>5</Pages>
  <Words>1862</Words>
  <Characters>10617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Microsoft Office User</cp:lastModifiedBy>
  <cp:revision>5</cp:revision>
  <cp:lastPrinted>2020-08-08T00:19:00Z</cp:lastPrinted>
  <dcterms:created xsi:type="dcterms:W3CDTF">2021-08-06T18:20:00Z</dcterms:created>
  <dcterms:modified xsi:type="dcterms:W3CDTF">2021-08-06T22:46:00Z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75f0d696-60fc-4c11-805d-407f399e78c0</vt:lpwstr>
  </property>
  <property fmtid="{D5CDD505-2E9C-101B-9397-08002B2CF9AE}" pid="6" name="CTP_TimeStamp">
    <vt:lpwstr>2018-09-27 12:21:08Z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